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6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49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Етапи створення веб-сайтів. Конструювання сайтів.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ind w:left="1980" w:hanging="1980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ознайомити учнів з етапами створення веб-сайтів; навчити конструювати сайти;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8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2"/>
        <w:numPr>
          <w:ilvl w:val="0"/>
          <w:numId w:val="4"/>
        </w:numPr>
        <w:shd w:fill="FFFFFF" w:val="clear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Які сервіси 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</w:rPr>
        <w:t>Google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ви знаєте?</w:t>
      </w:r>
    </w:p>
    <w:p>
      <w:pPr>
        <w:pStyle w:val="92"/>
        <w:numPr>
          <w:ilvl w:val="0"/>
          <w:numId w:val="4"/>
        </w:numPr>
        <w:shd w:fill="FFFFFF" w:val="clear"/>
        <w:tabs>
          <w:tab w:val="left" w:pos="477" w:leader="none"/>
        </w:tabs>
        <w:spacing w:lineRule="auto" w:line="276" w:before="0" w:after="12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Як оцінювати сайти?</w:t>
      </w:r>
    </w:p>
    <w:p>
      <w:pPr>
        <w:pStyle w:val="92"/>
        <w:shd w:fill="FFFFFF" w:val="clear"/>
        <w:tabs>
          <w:tab w:val="left" w:pos="477" w:leader="none"/>
        </w:tabs>
        <w:spacing w:lineRule="auto" w:line="276" w:before="0" w:after="120"/>
        <w:ind w:left="720" w:right="23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Яку структуру можуть мати сайти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5-14)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Сукупність веб-сторінок певної тематики із системою навігації, що дає можливість переміщуватись між ними за допомогою гіперпосилань, збережених на одному сервері, утворює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сайт</w:t>
      </w:r>
      <w:r>
        <w:rPr>
          <w:rFonts w:eastAsia="+mn-ea"/>
          <w:color w:val="000000"/>
          <w:sz w:val="28"/>
          <w:szCs w:val="28"/>
          <w:lang w:val="uk-UA"/>
        </w:rPr>
        <w:t xml:space="preserve">, або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веб-сайт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/>
        <w:drawing>
          <wp:inline distT="0" distB="0" distL="0" distR="0">
            <wp:extent cx="5375275" cy="1208405"/>
            <wp:effectExtent l="0" t="0" r="0" b="0"/>
            <wp:docPr id="2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Розглядають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внутрішню</w:t>
      </w:r>
      <w:r>
        <w:rPr>
          <w:rFonts w:eastAsia="+mn-ea"/>
          <w:color w:val="000000"/>
          <w:sz w:val="28"/>
          <w:szCs w:val="28"/>
          <w:lang w:val="uk-UA"/>
        </w:rPr>
        <w:t xml:space="preserve"> та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зовнішню</w:t>
      </w:r>
      <w:r>
        <w:rPr>
          <w:rFonts w:eastAsia="+mn-ea"/>
          <w:color w:val="000000"/>
          <w:sz w:val="28"/>
          <w:szCs w:val="28"/>
          <w:lang w:val="uk-UA"/>
        </w:rPr>
        <w:t xml:space="preserve"> структуру сайта.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drawing>
          <wp:anchor behindDoc="0" distT="0" distB="0" distL="114300" distR="0" simplePos="0" locked="0" layoutInCell="1" allowOverlap="1" relativeHeight="9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1924050" cy="1876425"/>
            <wp:effectExtent l="0" t="0" r="0" b="0"/>
            <wp:wrapSquare wrapText="bothSides"/>
            <wp:docPr id="3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+mn-ea"/>
          <w:color w:val="000000"/>
          <w:sz w:val="28"/>
          <w:szCs w:val="28"/>
          <w:lang w:val="uk-UA"/>
        </w:rPr>
        <w:t>Р</w:t>
      </w:r>
      <w:r>
        <w:rPr>
          <w:rFonts w:eastAsia="+mn-ea"/>
          <w:color w:val="000000"/>
          <w:sz w:val="28"/>
          <w:szCs w:val="28"/>
          <w:lang w:val="uk-UA"/>
        </w:rPr>
        <w:t xml:space="preserve">озрізняють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>лінійну</w:t>
      </w:r>
      <w:r>
        <w:rPr>
          <w:rFonts w:eastAsia="+mn-ea"/>
          <w:color w:val="000000"/>
          <w:sz w:val="28"/>
          <w:szCs w:val="28"/>
          <w:lang w:val="uk-UA"/>
        </w:rPr>
        <w:t xml:space="preserve">,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>ієрархічну</w:t>
      </w:r>
      <w:r>
        <w:rPr>
          <w:rFonts w:eastAsia="+mn-ea"/>
          <w:color w:val="000000"/>
          <w:sz w:val="28"/>
          <w:szCs w:val="28"/>
          <w:lang w:val="uk-UA"/>
        </w:rPr>
        <w:t xml:space="preserve"> та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>довільну</w:t>
      </w:r>
      <w:r>
        <w:rPr>
          <w:rFonts w:eastAsia="+mn-ea"/>
          <w:color w:val="000000"/>
          <w:sz w:val="28"/>
          <w:szCs w:val="28"/>
          <w:lang w:val="uk-UA"/>
        </w:rPr>
        <w:t xml:space="preserve"> внутрішню структуру сайта.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Лінійну</w:t>
      </w:r>
      <w:r>
        <w:rPr>
          <w:rFonts w:eastAsia="+mn-ea"/>
          <w:color w:val="000000"/>
          <w:sz w:val="28"/>
          <w:szCs w:val="28"/>
          <w:lang w:val="uk-UA"/>
        </w:rPr>
        <w:t xml:space="preserve"> (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послідовну</w:t>
      </w:r>
      <w:r>
        <w:rPr>
          <w:rFonts w:eastAsia="+mn-ea"/>
          <w:color w:val="000000"/>
          <w:sz w:val="28"/>
          <w:szCs w:val="28"/>
          <w:lang w:val="uk-UA"/>
        </w:rPr>
        <w:t xml:space="preserve">) структуру веб-сайта доцільно використовувати в разі послідовного надання відомостей,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наприклад про товари та послуги або матеріали навчального посібника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При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ієрархічній</w:t>
      </w:r>
      <w:r>
        <w:rPr>
          <w:rFonts w:eastAsia="+mn-ea"/>
          <w:color w:val="000000"/>
          <w:sz w:val="28"/>
          <w:szCs w:val="28"/>
          <w:lang w:val="uk-UA"/>
        </w:rPr>
        <w:t xml:space="preserve">, або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деревоподібній</w:t>
      </w:r>
      <w:r>
        <w:rPr>
          <w:rFonts w:eastAsia="+mn-ea"/>
          <w:color w:val="000000"/>
          <w:sz w:val="28"/>
          <w:szCs w:val="28"/>
          <w:lang w:val="uk-UA"/>
        </w:rPr>
        <w:t>, структурі створюється одна головна сторінка, яка не має попередніх, решта сторінок має лише одну попередню сторінку.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/>
        <w:drawing>
          <wp:inline distT="0" distB="3175" distL="0" distR="0">
            <wp:extent cx="5470525" cy="1826260"/>
            <wp:effectExtent l="0" t="0" r="0" b="0"/>
            <wp:docPr id="4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spacing w:lineRule="auto" w:line="276"/>
        <w:ind w:firstLine="576"/>
        <w:jc w:val="both"/>
        <w:textAlignment w:val="baseline"/>
        <w:rPr/>
      </w:pPr>
      <w:r>
        <w:rPr>
          <w:rFonts w:eastAsia="+mn-ea"/>
          <w:color w:val="000000"/>
          <w:sz w:val="28"/>
          <w:szCs w:val="28"/>
          <w:lang w:val="uk-UA" w:eastAsia="uk-UA"/>
        </w:rPr>
        <w:t xml:space="preserve">При </w:t>
      </w:r>
      <w:r>
        <w:rPr>
          <w:rFonts w:eastAsia="+mn-ea"/>
          <w:b/>
          <w:bCs/>
          <w:color w:val="0070C0"/>
          <w:sz w:val="28"/>
          <w:szCs w:val="28"/>
          <w:lang w:val="uk-UA" w:eastAsia="uk-UA"/>
        </w:rPr>
        <w:t>довільній</w:t>
      </w:r>
      <w:r>
        <w:rPr>
          <w:rFonts w:eastAsia="+mn-ea"/>
          <w:color w:val="000000"/>
          <w:sz w:val="28"/>
          <w:szCs w:val="28"/>
          <w:lang w:val="uk-UA" w:eastAsia="uk-UA"/>
        </w:rPr>
        <w:t xml:space="preserve"> структурі кожна сторінка може містити посилання на довільну кількість сторінок сайта. Така структура найкраще підходить для сайтів, що містять різні за тематикою матеріали: 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 xml:space="preserve">каталогів, зібрань статей з різних тем або добірок посилань. </w:t>
      </w:r>
      <w:r>
        <w:rPr>
          <w:rFonts w:eastAsia="+mn-ea"/>
          <w:color w:val="000000"/>
          <w:sz w:val="28"/>
          <w:szCs w:val="28"/>
          <w:lang w:val="uk-UA" w:eastAsia="uk-UA"/>
        </w:rPr>
        <w:t xml:space="preserve">Прикладом </w:t>
      </w:r>
      <w:r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4167505</wp:posOffset>
            </wp:positionH>
            <wp:positionV relativeFrom="paragraph">
              <wp:posOffset>1060450</wp:posOffset>
            </wp:positionV>
            <wp:extent cx="2287905" cy="1830070"/>
            <wp:effectExtent l="0" t="0" r="0" b="0"/>
            <wp:wrapSquare wrapText="bothSides"/>
            <wp:docPr id="5" name="Рисунок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+mn-ea"/>
          <w:color w:val="000000"/>
          <w:sz w:val="28"/>
          <w:szCs w:val="28"/>
          <w:lang w:val="uk-UA" w:eastAsia="uk-UA"/>
        </w:rPr>
        <w:t>т</w:t>
      </w:r>
      <w:r>
        <w:rPr>
          <w:rFonts w:eastAsia="+mn-ea"/>
          <w:color w:val="000000"/>
          <w:sz w:val="28"/>
          <w:szCs w:val="28"/>
          <w:lang w:val="uk-UA" w:eastAsia="uk-UA"/>
        </w:rPr>
        <w:t xml:space="preserve">акої структури є сайт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 w:eastAsia="uk-UA"/>
        </w:rPr>
        <w:t xml:space="preserve">Бібліотека української літератури </w:t>
      </w:r>
      <w:r>
        <w:rPr>
          <w:rFonts w:eastAsia="+mn-ea"/>
          <w:color w:val="000000"/>
          <w:sz w:val="28"/>
          <w:szCs w:val="28"/>
          <w:lang w:val="uk-UA" w:eastAsia="uk-UA"/>
        </w:rPr>
        <w:t>(</w:t>
      </w:r>
      <w:hyperlink r:id="rId7">
        <w:r>
          <w:rPr>
            <w:rStyle w:val="Style19"/>
            <w:rFonts w:eastAsia="+mn-ea"/>
            <w:color w:val="000000"/>
            <w:sz w:val="28"/>
            <w:szCs w:val="28"/>
            <w:u w:val="single"/>
            <w:lang w:val="uk-UA" w:eastAsia="uk-UA"/>
          </w:rPr>
          <w:t>www.ukrlib.com.ua</w:t>
        </w:r>
      </w:hyperlink>
      <w:r>
        <w:rPr>
          <w:rFonts w:eastAsia="+mn-ea"/>
          <w:color w:val="000000"/>
          <w:sz w:val="28"/>
          <w:szCs w:val="28"/>
          <w:lang w:val="uk-UA" w:eastAsia="uk-UA"/>
        </w:rPr>
        <w:t xml:space="preserve">). 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На практиці майже завжди використовується поєднання деревоподібної та послідовної структур, тобто </w:t>
      </w:r>
      <w:r>
        <w:rPr>
          <w:rFonts w:eastAsia="+mn-ea"/>
          <w:b/>
          <w:bCs/>
          <w:color w:val="0070C0"/>
          <w:sz w:val="28"/>
          <w:szCs w:val="28"/>
          <w:lang w:val="uk-UA"/>
        </w:rPr>
        <w:t>гібридна</w:t>
      </w:r>
      <w:r>
        <w:rPr>
          <w:rFonts w:eastAsia="+mn-ea"/>
          <w:color w:val="000000"/>
          <w:sz w:val="28"/>
          <w:szCs w:val="28"/>
          <w:lang w:val="uk-UA"/>
        </w:rPr>
        <w:t xml:space="preserve"> структура.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drawing>
          <wp:anchor behindDoc="0" distT="0" distB="8255" distL="114300" distR="114300" simplePos="0" locked="0" layoutInCell="1" allowOverlap="1" relativeHeight="13">
            <wp:simplePos x="0" y="0"/>
            <wp:positionH relativeFrom="column">
              <wp:posOffset>-48895</wp:posOffset>
            </wp:positionH>
            <wp:positionV relativeFrom="paragraph">
              <wp:posOffset>755650</wp:posOffset>
            </wp:positionV>
            <wp:extent cx="2141855" cy="1592580"/>
            <wp:effectExtent l="0" t="0" r="0" b="0"/>
            <wp:wrapSquare wrapText="bothSides"/>
            <wp:docPr id="6" name="Рисунок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+mn-ea"/>
          <w:color w:val="000000"/>
          <w:sz w:val="28"/>
          <w:szCs w:val="28"/>
          <w:lang w:val="uk-UA"/>
        </w:rPr>
        <w:t>І</w:t>
      </w:r>
      <w:r>
        <w:rPr>
          <w:rFonts w:eastAsia="+mn-ea"/>
          <w:color w:val="000000"/>
          <w:sz w:val="28"/>
          <w:szCs w:val="28"/>
          <w:lang w:val="uk-UA"/>
        </w:rPr>
        <w:t xml:space="preserve">нколи розглядають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мережеву</w:t>
      </w:r>
      <w:r>
        <w:rPr>
          <w:rFonts w:eastAsia="+mn-ea"/>
          <w:color w:val="000000"/>
          <w:sz w:val="28"/>
          <w:szCs w:val="28"/>
          <w:lang w:val="uk-UA"/>
        </w:rPr>
        <w:t xml:space="preserve"> структуру, що базується на побудові системи такої навігації сайта, коли між вертикальними й горизонтальним елементами (сторінками) є взаємний зв’язок і можливість швидкого переходу з однієї сторінки на іншу без додаткової необхідності відвідування проміжних сторінок.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F6FC6"/>
          <w:sz w:val="28"/>
          <w:szCs w:val="28"/>
          <w:lang w:val="uk-UA"/>
        </w:rPr>
        <w:t>Зовнішня структура</w:t>
      </w:r>
      <w:r>
        <w:rPr>
          <w:rFonts w:eastAsia="+mn-ea"/>
          <w:color w:val="0F6FC6"/>
          <w:sz w:val="28"/>
          <w:szCs w:val="28"/>
          <w:lang w:val="uk-UA"/>
        </w:rPr>
        <w:t xml:space="preserve"> </w:t>
      </w:r>
      <w:r>
        <w:rPr>
          <w:rFonts w:eastAsia="+mn-ea"/>
          <w:color w:val="000000"/>
          <w:sz w:val="28"/>
          <w:szCs w:val="28"/>
          <w:lang w:val="uk-UA"/>
        </w:rPr>
        <w:t>визначає спосіб розміщення відомостей на сторінці при виборі кожного пункту меню.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b/>
          <w:bCs/>
          <w:color w:val="0F6FC6"/>
          <w:sz w:val="28"/>
          <w:szCs w:val="28"/>
          <w:lang w:val="uk-UA"/>
        </w:rPr>
        <w:t>Навігація</w:t>
      </w:r>
      <w:r>
        <w:rPr>
          <w:rFonts w:eastAsia="+mn-ea"/>
          <w:color w:val="000000"/>
          <w:sz w:val="28"/>
          <w:szCs w:val="28"/>
          <w:lang w:val="uk-UA"/>
        </w:rPr>
        <w:t xml:space="preserve"> по сайту має бути простою та зрозумілою: користувач у будь-який час повинен знати відповіді на такі питання: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Де він перебуває? Куди можна піти? Як туди дістатися? Як повернутися назад?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При створенні сайте слід дотримуватися правила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трьох кліків</w:t>
      </w:r>
      <w:r>
        <w:rPr>
          <w:rFonts w:eastAsia="+mn-ea"/>
          <w:color w:val="000000"/>
          <w:sz w:val="28"/>
          <w:szCs w:val="28"/>
          <w:lang w:val="uk-UA"/>
        </w:rPr>
        <w:t xml:space="preserve">: 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до будь-якої сторінки сайта користувач має дістатися не більш ніж за три переходи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"/>
        <w:suppressAutoHyphens w:val="false"/>
        <w:spacing w:lineRule="auto" w:line="276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F6FC6"/>
          <w:sz w:val="28"/>
          <w:szCs w:val="28"/>
          <w:lang w:val="uk-UA" w:eastAsia="uk-UA"/>
        </w:rPr>
        <w:t xml:space="preserve">Головна сторінка </w:t>
      </w:r>
      <w:r>
        <w:rPr>
          <w:rFonts w:eastAsia="+mn-ea"/>
          <w:color w:val="000000"/>
          <w:sz w:val="28"/>
          <w:szCs w:val="28"/>
          <w:lang w:val="uk-UA" w:eastAsia="uk-UA"/>
        </w:rPr>
        <w:t>сайта має задовольняти правилу «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 w:eastAsia="uk-UA"/>
        </w:rPr>
        <w:t>3 по 3</w:t>
      </w:r>
      <w:r>
        <w:rPr>
          <w:rFonts w:eastAsia="+mn-ea"/>
          <w:color w:val="000000"/>
          <w:sz w:val="28"/>
          <w:szCs w:val="28"/>
          <w:lang w:val="uk-UA" w:eastAsia="uk-UA"/>
        </w:rPr>
        <w:t>», тобто три абзаци по три речення про тематику та зміст, авторів і призначення сайта. Крім того, вона має відповідати таким вимогам:</w:t>
      </w:r>
    </w:p>
    <w:p>
      <w:pPr>
        <w:pStyle w:val="Normal"/>
        <w:numPr>
          <w:ilvl w:val="1"/>
          <w:numId w:val="5"/>
        </w:numPr>
        <w:suppressAutoHyphens w:val="false"/>
        <w:spacing w:lineRule="auto" w:line="276" w:before="0" w:after="0"/>
        <w:ind w:left="270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відображати тематику сайта;</w:t>
      </w:r>
    </w:p>
    <w:p>
      <w:pPr>
        <w:pStyle w:val="Normal"/>
        <w:numPr>
          <w:ilvl w:val="1"/>
          <w:numId w:val="5"/>
        </w:numPr>
        <w:suppressAutoHyphens w:val="false"/>
        <w:spacing w:lineRule="auto" w:line="276" w:before="0" w:after="0"/>
        <w:ind w:left="270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бути цікавою;</w:t>
      </w:r>
    </w:p>
    <w:p>
      <w:pPr>
        <w:pStyle w:val="Normal"/>
        <w:numPr>
          <w:ilvl w:val="1"/>
          <w:numId w:val="5"/>
        </w:numPr>
        <w:suppressAutoHyphens w:val="false"/>
        <w:spacing w:lineRule="auto" w:line="276" w:before="0" w:after="0"/>
        <w:ind w:left="270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містити інструмент реалізації пошуку по сайту;</w:t>
      </w:r>
    </w:p>
    <w:p>
      <w:pPr>
        <w:pStyle w:val="Normal"/>
        <w:numPr>
          <w:ilvl w:val="1"/>
          <w:numId w:val="5"/>
        </w:numPr>
        <w:suppressAutoHyphens w:val="false"/>
        <w:spacing w:lineRule="auto" w:line="276" w:before="0" w:after="0"/>
        <w:ind w:left="270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містити розділ з актуальними даними, що постійно оновлюються;</w:t>
      </w:r>
    </w:p>
    <w:p>
      <w:pPr>
        <w:pStyle w:val="Normal"/>
        <w:numPr>
          <w:ilvl w:val="1"/>
          <w:numId w:val="5"/>
        </w:numPr>
        <w:suppressAutoHyphens w:val="false"/>
        <w:spacing w:lineRule="auto" w:line="276" w:before="0" w:after="0"/>
        <w:ind w:left="270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містити відомості про спосіб зворотного зв’язку.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Більшість сайтів побудовано з використанням </w:t>
      </w:r>
      <w:r>
        <w:rPr>
          <w:rFonts w:eastAsia="" w:eastAsiaTheme="minorEastAsia"/>
          <w:b/>
          <w:bCs/>
          <w:color w:val="0F6FC6"/>
          <w:sz w:val="28"/>
          <w:szCs w:val="28"/>
          <w:lang w:val="uk-UA"/>
        </w:rPr>
        <w:t xml:space="preserve">адаптивного дизайну 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>компоновки веб-сторінок, тобто такого, що налаштовується до зміни розмірів екрана.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Які відмінності можуть мати веб-сторінки сайта</w:t>
      </w:r>
      <w:r>
        <w:rPr>
          <w:b/>
          <w:i/>
          <w:sz w:val="28"/>
          <w:szCs w:val="28"/>
          <w:lang w:val="uk-UA"/>
        </w:rPr>
        <w:t xml:space="preserve">? </w:t>
      </w:r>
      <w:r>
        <w:rPr>
          <w:b/>
          <w:i/>
          <w:color w:val="FF0000"/>
          <w:sz w:val="28"/>
          <w:szCs w:val="28"/>
          <w:lang w:val="uk-UA"/>
        </w:rPr>
        <w:t>(слайд 15-11)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b/>
          <w:bCs/>
          <w:color w:val="0F6FC6"/>
          <w:sz w:val="28"/>
          <w:szCs w:val="28"/>
          <w:lang w:val="uk-UA"/>
        </w:rPr>
        <w:t>Веб-сторінка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 – документ або інформаційний ресурс, доступ до якого здійснюється за допомогою браузера.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rFonts w:eastAsia="" w:eastAsiaTheme="minorEastAsia"/>
          <w:color w:val="000000" w:themeColor="text1"/>
          <w:sz w:val="28"/>
          <w:szCs w:val="28"/>
          <w:lang w:val="uk-UA"/>
        </w:rPr>
      </w:pP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Інформаційний вміст веб-сторінки називають </w:t>
      </w:r>
      <w:r>
        <w:rPr>
          <w:rFonts w:eastAsia="" w:eastAsiaTheme="minorEastAsia"/>
          <w:b/>
          <w:bCs/>
          <w:color w:val="0F6FC6"/>
          <w:sz w:val="28"/>
          <w:szCs w:val="28"/>
          <w:lang w:val="uk-UA"/>
        </w:rPr>
        <w:t>контентом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Веб-сторінки можуть бути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статичними</w:t>
      </w:r>
      <w:r>
        <w:rPr>
          <w:rFonts w:eastAsia="+mn-ea"/>
          <w:color w:val="000000"/>
          <w:sz w:val="28"/>
          <w:szCs w:val="28"/>
          <w:lang w:val="uk-UA"/>
        </w:rPr>
        <w:t xml:space="preserve"> та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інтерактивними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b/>
          <w:bCs/>
          <w:color w:val="0F6FC6"/>
          <w:sz w:val="28"/>
          <w:szCs w:val="28"/>
          <w:lang w:val="uk-UA"/>
        </w:rPr>
        <w:t>Статичні</w:t>
      </w:r>
      <w:r>
        <w:rPr>
          <w:rFonts w:eastAsia="+mn-ea"/>
          <w:color w:val="000000"/>
          <w:sz w:val="28"/>
          <w:szCs w:val="28"/>
          <w:lang w:val="uk-UA"/>
        </w:rPr>
        <w:t xml:space="preserve"> веб-сторінки створюються за допомогою мови розмітки HTML. Створення нових статичних сторінок або редагування наявних автор виконує на комп’ютері в середовищі HTML-редактора, а потім завантажує на веб-сайт.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F6FC6"/>
          <w:sz w:val="28"/>
          <w:szCs w:val="28"/>
          <w:lang w:val="uk-UA"/>
        </w:rPr>
        <w:t xml:space="preserve">Інтерактивна веб-сторінка </w:t>
      </w:r>
      <w:r>
        <w:rPr>
          <w:rFonts w:eastAsia="+mn-ea"/>
          <w:color w:val="000000"/>
          <w:sz w:val="28"/>
          <w:szCs w:val="28"/>
          <w:lang w:val="uk-UA"/>
        </w:rPr>
        <w:t>надає можливість користувачеві вводити деякі дані, а потім забезпечує, відповідно до введених даних, їхнє опрацювання на сервері.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Сайти, що містять інтерактивні веб-сторінки, називають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динамічними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Для створення та супроводження динамічних сайтів використовують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/>
        </w:rPr>
        <w:t xml:space="preserve">СMS </w:t>
      </w:r>
      <w:r>
        <w:rPr>
          <w:rFonts w:eastAsia="+mn-ea"/>
          <w:color w:val="000000"/>
          <w:sz w:val="28"/>
          <w:szCs w:val="28"/>
          <w:lang w:val="uk-UA"/>
        </w:rPr>
        <w:t>(</w:t>
      </w:r>
      <w:r>
        <w:rPr>
          <w:rFonts w:eastAsia="+mn-ea"/>
          <w:i/>
          <w:iCs/>
          <w:color w:val="000000"/>
          <w:sz w:val="28"/>
          <w:szCs w:val="28"/>
          <w:lang w:val="uk-UA"/>
        </w:rPr>
        <w:t>Content Management System</w:t>
      </w:r>
      <w:r>
        <w:rPr>
          <w:rFonts w:eastAsia="+mn-ea"/>
          <w:color w:val="000000"/>
          <w:sz w:val="28"/>
          <w:szCs w:val="28"/>
          <w:lang w:val="uk-UA"/>
        </w:rPr>
        <w:t xml:space="preserve">) – систему управління сайтом, яку називають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двигунцем</w:t>
      </w:r>
      <w:r>
        <w:rPr>
          <w:rFonts w:eastAsia="+mn-ea"/>
          <w:color w:val="000000"/>
          <w:sz w:val="28"/>
          <w:szCs w:val="28"/>
          <w:lang w:val="uk-UA"/>
        </w:rPr>
        <w:t xml:space="preserve"> сайта.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color w:val="0F6FC6"/>
          <w:sz w:val="28"/>
          <w:szCs w:val="28"/>
          <w:lang w:val="uk-UA"/>
        </w:rPr>
        <w:t xml:space="preserve">Сторінка розділу веб-сайта </w:t>
      </w:r>
      <w:r>
        <w:rPr>
          <w:rFonts w:eastAsia="+mn-ea"/>
          <w:color w:val="000000"/>
          <w:sz w:val="28"/>
          <w:szCs w:val="28"/>
          <w:lang w:val="uk-UA"/>
        </w:rPr>
        <w:t>– це статична веб-сторінка, зміст якої користувач лише переглядає й не виконує ніяких додаткових дій.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Веб-сторінки у вигляді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форми</w:t>
      </w:r>
      <w:r>
        <w:rPr>
          <w:rFonts w:eastAsia="+mn-ea"/>
          <w:color w:val="000000"/>
          <w:sz w:val="28"/>
          <w:szCs w:val="28"/>
          <w:lang w:val="uk-UA"/>
        </w:rPr>
        <w:t xml:space="preserve"> по своїй суті є аналогами паперових опитувальників.</w:t>
      </w:r>
    </w:p>
    <w:p>
      <w:pPr>
        <w:pStyle w:val="Normal"/>
        <w:suppressAutoHyphens w:val="false"/>
        <w:spacing w:lineRule="auto" w:line="276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 w:eastAsia="uk-UA"/>
        </w:rPr>
        <w:t>Поняття домашня сторінка має декілька значень: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76"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i/>
          <w:iCs/>
          <w:color w:val="0F6FC6"/>
          <w:sz w:val="28"/>
          <w:szCs w:val="28"/>
          <w:lang w:val="uk-UA" w:eastAsia="uk-UA"/>
        </w:rPr>
        <w:t xml:space="preserve">головна веб-сторінка </w:t>
      </w:r>
      <w:r>
        <w:rPr>
          <w:rFonts w:eastAsia="+mn-ea"/>
          <w:color w:val="000000"/>
          <w:sz w:val="28"/>
          <w:szCs w:val="28"/>
          <w:lang w:val="uk-UA" w:eastAsia="uk-UA"/>
        </w:rPr>
        <w:t>деякого сайта, на яку користувач потрапляє, коли вводить своє доменне ім’я у вікні браузера;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76"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i/>
          <w:iCs/>
          <w:color w:val="0F6FC6"/>
          <w:sz w:val="28"/>
          <w:szCs w:val="28"/>
          <w:lang w:val="uk-UA" w:eastAsia="uk-UA"/>
        </w:rPr>
        <w:t>веб-сайт, що належить певній людині</w:t>
      </w:r>
      <w:r>
        <w:rPr>
          <w:rFonts w:eastAsia="+mn-ea"/>
          <w:color w:val="000000"/>
          <w:sz w:val="28"/>
          <w:szCs w:val="28"/>
          <w:lang w:val="uk-UA" w:eastAsia="uk-UA"/>
        </w:rPr>
        <w:t>;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76" w:before="0" w:after="0"/>
        <w:ind w:left="1267" w:hanging="360"/>
        <w:contextualSpacing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b/>
          <w:bCs/>
          <w:i/>
          <w:iCs/>
          <w:color w:val="0F6FC6"/>
          <w:sz w:val="28"/>
          <w:szCs w:val="28"/>
          <w:lang w:val="uk-UA" w:eastAsia="uk-UA"/>
        </w:rPr>
        <w:t>веб-сторінка (стартова)</w:t>
      </w:r>
      <w:r>
        <w:rPr>
          <w:rFonts w:eastAsia="+mn-ea"/>
          <w:color w:val="000000"/>
          <w:sz w:val="28"/>
          <w:szCs w:val="28"/>
          <w:lang w:val="uk-UA" w:eastAsia="uk-UA"/>
        </w:rPr>
        <w:t xml:space="preserve">, яка першою завантажується в браузері. Стартова сторінка – сторінка, яка завантажується до вікна браузера за замовчуванням при кожному запуску браузера на певному комп’ютері або при кожному натисненні кнопки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 w:eastAsia="uk-UA"/>
        </w:rPr>
        <w:t>Додому</w:t>
      </w:r>
      <w:r>
        <w:rPr>
          <w:rFonts w:eastAsia="+mn-ea"/>
          <w:color w:val="000000"/>
          <w:sz w:val="28"/>
          <w:szCs w:val="28"/>
          <w:lang w:val="uk-UA" w:eastAsia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Сторінка </w:t>
      </w:r>
      <w:r>
        <w:rPr>
          <w:rFonts w:eastAsia="" w:eastAsiaTheme="minorEastAsia"/>
          <w:b/>
          <w:bCs/>
          <w:color w:val="0F6FC6"/>
          <w:sz w:val="28"/>
          <w:szCs w:val="28"/>
          <w:lang w:val="uk-UA"/>
        </w:rPr>
        <w:t>форуму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 або </w:t>
      </w:r>
      <w:r>
        <w:rPr>
          <w:rFonts w:eastAsia="" w:eastAsiaTheme="minorEastAsia"/>
          <w:b/>
          <w:bCs/>
          <w:color w:val="0F6FC6"/>
          <w:sz w:val="28"/>
          <w:szCs w:val="28"/>
          <w:lang w:val="uk-UA"/>
        </w:rPr>
        <w:t>чату</w:t>
      </w:r>
      <w:r>
        <w:rPr>
          <w:rFonts w:eastAsia="" w:eastAsiaTheme="minorEastAsia"/>
          <w:color w:val="000000" w:themeColor="text1"/>
          <w:sz w:val="28"/>
          <w:szCs w:val="28"/>
          <w:lang w:val="uk-UA"/>
        </w:rPr>
        <w:t xml:space="preserve"> подібна до таблиці, у рядках якої користувач запитує своє повідомлення, при цьому відображається його аватар, його мережеве ім’я та інструменти для коментування повідомлень.</w:t>
      </w:r>
    </w:p>
    <w:p>
      <w:pPr>
        <w:pStyle w:val="Normal"/>
        <w:suppressAutoHyphens w:val="false"/>
        <w:spacing w:lineRule="auto" w:line="276"/>
        <w:ind w:firstLine="576"/>
        <w:jc w:val="both"/>
        <w:textAlignment w:val="baseline"/>
        <w:rPr/>
      </w:pPr>
      <w:r>
        <w:rPr>
          <w:rFonts w:eastAsia="+mn-ea"/>
          <w:color w:val="000000"/>
          <w:sz w:val="28"/>
          <w:szCs w:val="28"/>
          <w:lang w:val="uk-UA" w:eastAsia="uk-UA"/>
        </w:rPr>
        <w:t>При створенні</w:t>
      </w:r>
      <w:r>
        <w:rPr>
          <w:rFonts w:eastAsia="+mn-ea"/>
          <w:b/>
          <w:bCs/>
          <w:color w:val="0F6FC6"/>
          <w:sz w:val="28"/>
          <w:szCs w:val="28"/>
          <w:lang w:val="uk-UA" w:eastAsia="uk-UA"/>
        </w:rPr>
        <w:t xml:space="preserve"> веб-каталогу </w:t>
      </w:r>
      <w:r>
        <w:rPr>
          <w:rFonts w:eastAsia="+mn-ea"/>
          <w:color w:val="000000"/>
          <w:sz w:val="28"/>
          <w:szCs w:val="28"/>
          <w:lang w:val="uk-UA" w:eastAsia="uk-UA"/>
        </w:rPr>
        <w:t xml:space="preserve">застосовують мінімум засобів оформлення, розміщуючи посилання на ресурси в таблиці розділів або лінійному списку. 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 xml:space="preserve">Наприклад перша сторінка інформаційної системи </w:t>
      </w:r>
      <w:r>
        <w:rPr>
          <w:rFonts w:eastAsia="+mn-ea"/>
          <w:b/>
          <w:bCs/>
          <w:i/>
          <w:iCs/>
          <w:color w:val="000000"/>
          <w:sz w:val="28"/>
          <w:szCs w:val="28"/>
          <w:lang w:val="uk-UA" w:eastAsia="uk-UA"/>
        </w:rPr>
        <w:t>Конкурс</w:t>
      </w:r>
      <w:r>
        <w:rPr>
          <w:rFonts w:eastAsia="+mn-ea"/>
          <w:i/>
          <w:iCs/>
          <w:color w:val="000000"/>
          <w:sz w:val="28"/>
          <w:szCs w:val="28"/>
          <w:lang w:val="uk-UA" w:eastAsia="uk-UA"/>
        </w:rPr>
        <w:t>, за допомогою якої можна відстежувати конкурс вступу до вищих навчальних закладів</w:t>
      </w:r>
      <w:r>
        <w:rPr>
          <w:rFonts w:eastAsia="+mn-ea"/>
          <w:color w:val="000000"/>
          <w:sz w:val="28"/>
          <w:szCs w:val="28"/>
          <w:lang w:val="uk-UA" w:eastAsia="uk-UA"/>
        </w:rPr>
        <w:t xml:space="preserve"> (</w:t>
      </w:r>
      <w:hyperlink r:id="rId9">
        <w:r>
          <w:rPr>
            <w:rStyle w:val="Style19"/>
            <w:rFonts w:eastAsia="+mn-ea"/>
            <w:color w:val="000000"/>
            <w:sz w:val="28"/>
            <w:szCs w:val="28"/>
            <w:u w:val="single"/>
            <w:lang w:val="uk-UA" w:eastAsia="uk-UA"/>
          </w:rPr>
          <w:t>http://vstup.info</w:t>
        </w:r>
      </w:hyperlink>
      <w:r>
        <w:rPr>
          <w:rFonts w:eastAsia="+mn-ea"/>
          <w:color w:val="000000"/>
          <w:sz w:val="28"/>
          <w:szCs w:val="28"/>
          <w:lang w:val="uk-UA" w:eastAsia="uk-UA"/>
        </w:rPr>
        <w:t xml:space="preserve">). 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lang w:val="uk-UA"/>
        </w:rPr>
      </w:pPr>
      <w:r>
        <w:rPr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Normal"/>
        <w:suppressAutoHyphens w:val="false"/>
        <w:spacing w:lineRule="auto" w:line="276"/>
        <w:ind w:firstLine="567"/>
        <w:jc w:val="both"/>
        <w:rPr>
          <w:rFonts w:eastAsia="Arial Unicode MS"/>
          <w:bCs/>
          <w:sz w:val="28"/>
          <w:szCs w:val="28"/>
          <w:lang w:val="uk-UA" w:eastAsia="ru-RU"/>
        </w:rPr>
      </w:pPr>
      <w:r>
        <w:rPr>
          <w:rFonts w:eastAsia="Arial Unicode MS"/>
          <w:b/>
          <w:bCs/>
          <w:sz w:val="28"/>
          <w:szCs w:val="28"/>
          <w:lang w:val="uk-UA" w:eastAsia="ru-RU"/>
        </w:rPr>
        <w:t xml:space="preserve">Увага! </w:t>
      </w:r>
      <w:r>
        <w:rPr>
          <w:rFonts w:eastAsia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firstLine="567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firstLine="567"/>
        <w:rPr>
          <w:b/>
          <w:b/>
          <w:bCs/>
          <w:i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1.  </w:t>
      </w:r>
      <w:r>
        <w:rPr>
          <w:b/>
          <w:bCs/>
          <w:i/>
          <w:sz w:val="28"/>
          <w:szCs w:val="28"/>
          <w:lang w:val="uk-UA"/>
        </w:rPr>
        <w:t xml:space="preserve">Працюємо самостійно </w:t>
      </w:r>
      <w:r>
        <w:rPr>
          <w:b/>
          <w:i/>
          <w:color w:val="FF0000"/>
          <w:sz w:val="28"/>
          <w:szCs w:val="28"/>
          <w:lang w:val="uk-UA"/>
        </w:rPr>
        <w:t>(слайд 23)</w:t>
      </w:r>
    </w:p>
    <w:p>
      <w:pPr>
        <w:pStyle w:val="Normal"/>
        <w:spacing w:lineRule="auto" w:line="276"/>
        <w:ind w:right="23" w:firstLine="567"/>
        <w:jc w:val="both"/>
        <w:rPr/>
      </w:pPr>
      <w:r>
        <w:rPr>
          <w:bCs/>
          <w:iCs/>
          <w:color w:val="000000"/>
          <w:sz w:val="28"/>
          <w:szCs w:val="28"/>
          <w:lang w:val="uk-UA" w:eastAsia="ru-RU"/>
        </w:rPr>
        <w:t xml:space="preserve">Розгляньте приклади сайтів навчальних закладів, що зареєстровані на освітньому порталі </w:t>
      </w:r>
      <w:hyperlink r:id="rId10">
        <w:r>
          <w:rPr>
            <w:rStyle w:val="Style19"/>
            <w:bCs/>
            <w:iCs/>
            <w:sz w:val="28"/>
            <w:szCs w:val="28"/>
            <w:lang w:val="uk-UA" w:eastAsia="ru-RU"/>
          </w:rPr>
          <w:t>www</w:t>
        </w:r>
      </w:hyperlink>
      <w:hyperlink r:id="rId11">
        <w:r>
          <w:rPr>
            <w:rStyle w:val="Style19"/>
            <w:bCs/>
            <w:iCs/>
            <w:sz w:val="28"/>
            <w:szCs w:val="28"/>
            <w:lang w:val="uk-UA" w:eastAsia="ru-RU"/>
          </w:rPr>
          <w:t>.</w:t>
        </w:r>
      </w:hyperlink>
      <w:hyperlink r:id="rId12">
        <w:r>
          <w:rPr>
            <w:rStyle w:val="Style19"/>
            <w:bCs/>
            <w:iCs/>
            <w:sz w:val="28"/>
            <w:szCs w:val="28"/>
            <w:lang w:val="uk-UA" w:eastAsia="ru-RU"/>
          </w:rPr>
          <w:t>osvita.org.ua</w:t>
        </w:r>
      </w:hyperlink>
      <w:r>
        <w:rPr>
          <w:bCs/>
          <w:iCs/>
          <w:color w:val="000000"/>
          <w:sz w:val="28"/>
          <w:szCs w:val="28"/>
          <w:lang w:val="uk-UA" w:eastAsia="ru-RU"/>
        </w:rPr>
        <w:t>. Відшукайте, чи є на цих сайтах зразки банерів. Засобами графічного редактора створіть банер сайта свого навчального закладу.</w:t>
      </w:r>
    </w:p>
    <w:p>
      <w:pPr>
        <w:pStyle w:val="Normal"/>
        <w:spacing w:lineRule="auto" w:line="276"/>
        <w:ind w:right="23" w:firstLine="567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  <w:t>Завдання на с. 203 підручника</w:t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24)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Які типи веб-сторінок розрізняють?</w:t>
      </w:r>
    </w:p>
    <w:p>
      <w:pPr>
        <w:pStyle w:val="1121"/>
        <w:numPr>
          <w:ilvl w:val="0"/>
          <w:numId w:val="7"/>
        </w:numPr>
        <w:shd w:fill="FFFFFF" w:val="clear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Що спільного та які відмінності вони мають?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25-28)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</w:t>
      </w:r>
      <w:bookmarkStart w:id="0" w:name="_GoBack"/>
      <w:bookmarkEnd w:id="0"/>
      <w:r>
        <w:rPr>
          <w:rFonts w:cs="Times New Roman" w:ascii="Times New Roman" w:hAnsi="Times New Roman"/>
          <w:i/>
          <w:iCs/>
          <w:sz w:val="28"/>
          <w:szCs w:val="28"/>
        </w:rPr>
        <w:t>дні дізналися?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 ні?</w:t>
      </w:r>
    </w:p>
    <w:p>
      <w:pPr>
        <w:pStyle w:val="1121"/>
        <w:numPr>
          <w:ilvl w:val="1"/>
          <w:numId w:val="3"/>
        </w:numPr>
        <w:shd w:fill="FFFFFF" w:val="clear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7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29)</w:t>
      </w:r>
    </w:p>
    <w:p>
      <w:pPr>
        <w:pStyle w:val="Normal"/>
        <w:spacing w:lineRule="auto" w:line="276"/>
        <w:ind w:left="1134" w:hanging="0"/>
        <w:rPr/>
      </w:pPr>
      <w:r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>
        <w:rPr>
          <w:rFonts w:eastAsia="Century Schoolbook"/>
          <w:b/>
          <w:sz w:val="28"/>
          <w:szCs w:val="28"/>
          <w:lang w:val="uk-UA" w:eastAsia="en-US"/>
        </w:rPr>
        <w:t>п.29.1-29.2</w:t>
      </w:r>
    </w:p>
    <w:sectPr>
      <w:footerReference w:type="default" r:id="rId14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154305</wp:posOffset>
              </wp:positionH>
              <wp:positionV relativeFrom="page">
                <wp:posOffset>10346055</wp:posOffset>
              </wp:positionV>
              <wp:extent cx="456565" cy="347345"/>
              <wp:effectExtent l="38100" t="57150" r="19050" b="33020"/>
              <wp:wrapNone/>
              <wp:docPr id="8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32200">
                        <a:off x="0" y="0"/>
                        <a:ext cx="455760" cy="346680"/>
                      </a:xfrm>
                    </wpg:grpSpPr>
                    <wps:wsp>
                      <wps:cNvSpPr/>
                      <wps:spPr>
                        <a:xfrm rot="15832200">
                          <a:off x="49680" y="-371880"/>
                          <a:ext cx="29772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681200">
                          <a:off x="78120" y="-327240"/>
                          <a:ext cx="298440" cy="4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18600">
                          <a:off x="79560" y="-332280"/>
                          <a:ext cx="298440" cy="4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20.85pt;margin-top:805.9pt;width:23.7pt;height:33.65pt" coordorigin="417,16118" coordsize="474,673">
              <v:rect id="shape_0" ID="Rectangle 20" fillcolor="white" stroked="t" style="position:absolute;left:421;top:16131;width:468;height:658;rotation:264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1" fillcolor="white" stroked="t" style="position:absolute;left:416;top:16131;width:469;height:656;rotation:278;mso-position-horizontal-relative:page;mso-position-vertical-relative:page">
                <v:textbox>
                  <w:txbxContent>
                    <w:p>
                      <w:pPr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737373" weight="9360" joinstyle="miter" endcap="flat"/>
              </v:rect>
              <v:rect id="shape_0" ID="Rectangle 22" fillcolor="white" stroked="t" style="position:absolute;left:418;top:16127;width:469;height:658;rotation:270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Основний текст"/>
    <w:basedOn w:val="Normal"/>
    <w:pPr>
      <w:spacing w:before="0" w:after="12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6">
    <w:name w:val="Верхній колонтитул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7">
    <w:name w:val="Нижній колонтитул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90a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www.ukrlib.com.ua/" TargetMode="External"/><Relationship Id="rId8" Type="http://schemas.openxmlformats.org/officeDocument/2006/relationships/image" Target="media/image6.png"/><Relationship Id="rId9" Type="http://schemas.openxmlformats.org/officeDocument/2006/relationships/hyperlink" Target="http://vstup.info/" TargetMode="External"/><Relationship Id="rId10" Type="http://schemas.openxmlformats.org/officeDocument/2006/relationships/hyperlink" Target="http://www.osvita.org.ua/" TargetMode="External"/><Relationship Id="rId11" Type="http://schemas.openxmlformats.org/officeDocument/2006/relationships/hyperlink" Target="http://www.osvita.org.ua/" TargetMode="External"/><Relationship Id="rId12" Type="http://schemas.openxmlformats.org/officeDocument/2006/relationships/hyperlink" Target="http://www.osvita.org.ua/" TargetMode="External"/><Relationship Id="rId13" Type="http://schemas.openxmlformats.org/officeDocument/2006/relationships/image" Target="media/image7.png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7C53-14BB-4866-9A0A-46B7374B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LibreOffice/5.0.3.2$Linux_X86_64 LibreOffice_project/00m0$Build-2</Application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2017-10-13T06:24:00Z</dcterms:created>
  <dc:creator>Юля Тереховська</dc:creator>
  <dc:language>uk-UA</dc:language>
  <cp:lastPrinted>1900-12-31T22:00:00Z</cp:lastPrinted>
  <dcterms:modified xsi:type="dcterms:W3CDTF">2018-03-14T09:34:54Z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