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emf" ContentType="image/x-emf"/>
  <Override PartName="/word/media/image2.emf" ContentType="image/x-emf"/>
  <Override PartName="/word/media/image1.png" ContentType="image/png"/>
  <Override PartName="/word/embeddings/oleObject2.bin" ContentType="application/vnd.openxmlformats-officedocument.oleObject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firstLine="709"/>
        <w:jc w:val="both"/>
        <w:rPr/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Урок</w:t>
      </w:r>
      <w:r>
        <w:rPr>
          <w:rFonts w:cs="Times New Roman" w:ascii="Times New Roman" w:hAnsi="Times New Roman"/>
          <w:b/>
          <w:sz w:val="28"/>
          <w:szCs w:val="28"/>
        </w:rPr>
        <w:t xml:space="preserve">. </w:t>
      </w:r>
      <w:r>
        <w:rPr>
          <w:rFonts w:cs="Times New Roman"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К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онтрольна робота “Комп’ютерне моделювання ”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Цілі: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>навчальна</w:t>
      </w:r>
      <w:r>
        <w:rPr>
          <w:rFonts w:cs="Times New Roman" w:ascii="Times New Roman" w:hAnsi="Times New Roman"/>
          <w:sz w:val="28"/>
          <w:szCs w:val="28"/>
        </w:rPr>
        <w:t>: сформувати уміння будувати карти знань у редакторі карт знань;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розвивальна</w:t>
      </w:r>
      <w:r>
        <w:rPr>
          <w:rFonts w:cs="Times New Roman" w:ascii="Times New Roman" w:hAnsi="Times New Roman"/>
          <w:sz w:val="28"/>
          <w:szCs w:val="28"/>
        </w:rPr>
        <w:t>: розвивати вміння аналізувати, порівнювати, виділяти головне, встановлювати причинно-наслідкові зв’язки, дослідницькі навички,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виховна</w:t>
      </w:r>
      <w:r>
        <w:rPr>
          <w:rFonts w:cs="Times New Roman" w:ascii="Times New Roman" w:hAnsi="Times New Roman"/>
          <w:sz w:val="28"/>
          <w:szCs w:val="28"/>
        </w:rPr>
        <w:t>: виховувати інформаційну культуру учнів, уважність та відповідальність, бажання мати глибокі та якісні знання.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Тип уроку</w:t>
      </w:r>
      <w:r>
        <w:rPr>
          <w:rFonts w:cs="Times New Roman" w:ascii="Times New Roman" w:hAnsi="Times New Roman"/>
          <w:sz w:val="28"/>
          <w:szCs w:val="28"/>
        </w:rPr>
        <w:t>: Комбінований.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Обладнання та наочність</w:t>
      </w:r>
      <w:r>
        <w:rPr>
          <w:rFonts w:cs="Times New Roman" w:ascii="Times New Roman" w:hAnsi="Times New Roman"/>
          <w:sz w:val="28"/>
          <w:szCs w:val="28"/>
        </w:rPr>
        <w:t>: дошка, комп’ютери з підключенням до мережі Інтернет, підручник, навчальна презентація.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Програмне забезпечення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браузер, пакет </w:t>
      </w:r>
      <w:r>
        <w:rPr>
          <w:rFonts w:cs="Times New Roman" w:ascii="Times New Roman" w:hAnsi="Times New Roman"/>
          <w:sz w:val="28"/>
          <w:szCs w:val="28"/>
        </w:rPr>
        <w:t>офісних програм</w:t>
      </w:r>
      <w:r>
        <w:rPr>
          <w:rFonts w:cs="Times New Roman" w:ascii="Times New Roman" w:hAnsi="Times New Roman"/>
          <w:sz w:val="28"/>
          <w:szCs w:val="28"/>
          <w:lang w:val="ru-RU"/>
        </w:rPr>
        <w:t>.</w:t>
      </w:r>
    </w:p>
    <w:p>
      <w:pPr>
        <w:pStyle w:val="Normal"/>
        <w:spacing w:lineRule="auto" w:line="24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Хід уроку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І. Організаційний етап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привітання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перевірка присутніх</w:t>
      </w:r>
    </w:p>
    <w:p>
      <w:pPr>
        <w:pStyle w:val="ListParagraph"/>
        <w:numPr>
          <w:ilvl w:val="0"/>
          <w:numId w:val="3"/>
        </w:numPr>
        <w:spacing w:lineRule="auto" w:line="276"/>
        <w:ind w:left="1429" w:hanging="357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перевірка готовності учнів до уроку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ІІ. Актуалізація опорних знань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Фронтальне обговорення понять: комп’ютерні моделі, класифікація комп’ютерних моделей.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ІІІ. Формулювання теми, мети й завдань уроку; мотивація навчальної діяльності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IV. Сприйняття та усвідомлення нового матеріалу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Пояснення вчителя з елементами демонстрування презентації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(використовуються можливості локальної мережі кабінету або проектор)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Робота з підручником</w:t>
      </w:r>
      <w:r>
        <w:rPr>
          <w:rFonts w:cs="Times New Roman" w:ascii="Times New Roman" w:hAnsi="Times New Roman"/>
          <w:i/>
          <w:sz w:val="28"/>
          <w:szCs w:val="28"/>
        </w:rPr>
        <w:t xml:space="preserve">: § </w:t>
      </w:r>
      <w:r>
        <w:rPr>
          <w:rFonts w:cs="Times New Roman" w:ascii="Times New Roman" w:hAnsi="Times New Roman"/>
          <w:i/>
          <w:sz w:val="28"/>
          <w:szCs w:val="28"/>
          <w:lang w:val="ru-RU"/>
        </w:rPr>
        <w:t>13</w:t>
      </w:r>
      <w:r>
        <w:rPr>
          <w:rFonts w:cs="Times New Roman" w:ascii="Times New Roman" w:hAnsi="Times New Roman"/>
          <w:i/>
          <w:sz w:val="28"/>
          <w:szCs w:val="28"/>
        </w:rPr>
        <w:t>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VI. Засвоєння нових знань, формування вмінь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Практичне завдання.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Робота за комп’ютером</w:t>
      </w:r>
    </w:p>
    <w:p>
      <w:pPr>
        <w:pStyle w:val="ListParagraph"/>
        <w:numPr>
          <w:ilvl w:val="0"/>
          <w:numId w:val="2"/>
        </w:numPr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Повторення правил безпечної поведінки за комп’ютером.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Інструктаж учителя.</w:t>
      </w:r>
    </w:p>
    <w:p>
      <w:pPr>
        <w:pStyle w:val="Normal"/>
        <w:spacing w:lineRule="auto" w:line="240" w:before="0" w:after="0"/>
        <w:ind w:left="70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</w:rPr>
        <w:t>Підручник ст. 112-113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Практична робота за комп’ютерами.</w:t>
      </w:r>
    </w:p>
    <w:p>
      <w:pPr>
        <w:pStyle w:val="ListParagraph"/>
        <w:numPr>
          <w:ilvl w:val="0"/>
          <w:numId w:val="2"/>
        </w:numPr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Вправи для очей.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VIІ. Підбиття підсумків уроку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VІІI. Домашнє завдання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Підручник § </w:t>
      </w:r>
      <w:r>
        <w:rPr>
          <w:rFonts w:cs="Times New Roman" w:ascii="Times New Roman" w:hAnsi="Times New Roman"/>
          <w:sz w:val="28"/>
          <w:szCs w:val="28"/>
          <w:lang w:val="ru-RU"/>
        </w:rPr>
        <w:t>13</w:t>
      </w:r>
      <w:r>
        <w:rPr>
          <w:rFonts w:cs="Times New Roman" w:ascii="Times New Roman" w:hAnsi="Times New Roman"/>
          <w:sz w:val="28"/>
          <w:szCs w:val="28"/>
        </w:rPr>
        <w:t xml:space="preserve"> ст. </w:t>
      </w:r>
      <w:r>
        <w:rPr>
          <w:rFonts w:cs="Times New Roman" w:ascii="Times New Roman" w:hAnsi="Times New Roman"/>
          <w:sz w:val="28"/>
          <w:szCs w:val="28"/>
          <w:lang w:val="ru-RU"/>
        </w:rPr>
        <w:t>109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  <w:lang w:val="ru-RU"/>
        </w:rPr>
        <w:t>115</w:t>
      </w:r>
    </w:p>
    <w:p>
      <w:pPr>
        <w:pStyle w:val="Normal"/>
        <w:spacing w:lineRule="auto" w:line="240"/>
        <w:ind w:firstLine="709"/>
        <w:rPr/>
      </w:pPr>
      <w:r>
        <w:rPr>
          <w:rFonts w:cs="Times New Roman" w:ascii="Times New Roman" w:hAnsi="Times New Roman"/>
          <w:b/>
          <w:sz w:val="28"/>
          <w:szCs w:val="28"/>
        </w:rPr>
        <w:t>ІХ Оцінювання роботи учнів</w:t>
      </w:r>
    </w:p>
    <w:sectPr>
      <w:headerReference w:type="default" r:id="rId2"/>
      <w:type w:val="nextPage"/>
      <w:pgSz w:w="11906" w:h="16838"/>
      <w:pgMar w:left="1134" w:right="567" w:header="284" w:top="567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Calibri Light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left"/>
      <w:tblInd w:w="0" w:type="dxa"/>
      <w:tblBorders>
        <w:bottom w:val="single" w:sz="18" w:space="0" w:color="808080"/>
        <w:right w:val="single" w:sz="18" w:space="0" w:color="808080"/>
        <w:insideH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noVBand="1" w:noHBand="0" w:lastColumn="0" w:firstColumn="1" w:lastRow="0" w:firstRow="1"/>
    </w:tblPr>
    <w:tblGrid>
      <w:gridCol w:w="6073"/>
      <w:gridCol w:w="4131"/>
    </w:tblGrid>
    <w:tr>
      <w:trPr>
        <w:trHeight w:val="212" w:hRule="atLeast"/>
      </w:trPr>
      <w:tc>
        <w:tcPr>
          <w:tcW w:w="6073" w:type="dxa"/>
          <w:tcBorders>
            <w:bottom w:val="single" w:sz="18" w:space="0" w:color="808080"/>
            <w:right w:val="single" w:sz="18" w:space="0" w:color="808080"/>
            <w:insideH w:val="single" w:sz="18" w:space="0" w:color="808080"/>
            <w:insideV w:val="single" w:sz="18" w:space="0" w:color="808080"/>
          </w:tcBorders>
          <w:shd w:fill="auto" w:val="clear"/>
        </w:tcPr>
        <w:p>
          <w:pPr>
            <w:pStyle w:val="Style22"/>
            <w:rPr/>
          </w:pPr>
          <w:r>
            <w:rPr/>
            <w:drawing>
              <wp:inline distT="0" distB="9525" distL="0" distR="9525">
                <wp:extent cx="276225" cy="276225"/>
                <wp:effectExtent l="0" t="0" r="0" b="0"/>
                <wp:docPr id="1" name="Рисунок 5" descr="3d, box, cube, design, development, digital, modeling 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5" descr="3d, box, cube, design, development, digital, modeling ic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1" w:type="dxa"/>
          <w:tcBorders>
            <w:left w:val="single" w:sz="18" w:space="0" w:color="808080"/>
            <w:bottom w:val="single" w:sz="18" w:space="0" w:color="808080"/>
            <w:insideH w:val="single" w:sz="18" w:space="0" w:color="808080"/>
          </w:tcBorders>
          <w:shd w:fill="auto" w:val="clear"/>
          <w:tcMar>
            <w:left w:w="92" w:type="dxa"/>
          </w:tcMar>
        </w:tcPr>
        <w:p>
          <w:pPr>
            <w:pStyle w:val="Style22"/>
            <w:jc w:val="right"/>
            <w:rPr>
              <w:rFonts w:ascii="Calibri Light" w:hAnsi="Calibri Light" w:eastAsia="" w:cs="" w:asciiTheme="majorHAnsi" w:cstheme="majorBidi" w:eastAsiaTheme="majorEastAsia" w:hAnsiTheme="majorHAnsi"/>
              <w:b/>
              <w:b/>
              <w:bCs/>
              <w:color w:val="5B9BD5" w:themeColor="accent1"/>
              <w:sz w:val="36"/>
              <w:szCs w:val="36"/>
            </w:rPr>
          </w:pPr>
          <w:r>
            <w:rPr/>
            <w:object>
              <v:shape id="ole_rId2" style="width:174pt;height:24pt" o:ole="">
                <v:imagedata r:id="rId3" o:title=""/>
              </v:shape>
              <o:OLEObject Type="Embed" ProgID="PBrush" ShapeID="ole_rId2" DrawAspect="Content" ObjectID="_166850460" r:id="rId2"/>
            </w:object>
          </w:r>
          <w:r>
            <w:rPr/>
            <w:object>
              <v:shape id="ole_rId4" style="width:15.75pt;height:24pt" o:ole="">
                <v:imagedata r:id="rId5" o:title=""/>
              </v:shape>
              <o:OLEObject Type="Embed" ProgID="PBrush" ShapeID="ole_rId4" DrawAspect="Content" ObjectID="_758076077" r:id="rId4"/>
            </w:object>
          </w:r>
        </w:p>
      </w:tc>
    </w:tr>
  </w:tbl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  <w:b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ій колонтитул Знак"/>
    <w:basedOn w:val="DefaultParagraphFont"/>
    <w:link w:val="a4"/>
    <w:uiPriority w:val="99"/>
    <w:qFormat/>
    <w:rsid w:val="009e6ed4"/>
    <w:rPr/>
  </w:style>
  <w:style w:type="character" w:styleId="Style15" w:customStyle="1">
    <w:name w:val="Нижній колонтитул Знак"/>
    <w:basedOn w:val="DefaultParagraphFont"/>
    <w:link w:val="a6"/>
    <w:uiPriority w:val="99"/>
    <w:qFormat/>
    <w:rsid w:val="009e6ed4"/>
    <w:rPr/>
  </w:style>
  <w:style w:type="character" w:styleId="Style16" w:customStyle="1">
    <w:name w:val="Текст у виносці Знак"/>
    <w:basedOn w:val="DefaultParagraphFont"/>
    <w:link w:val="a8"/>
    <w:uiPriority w:val="99"/>
    <w:semiHidden/>
    <w:qFormat/>
    <w:rsid w:val="00e372fd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ascii="Times New Roman" w:hAnsi="Times New Roman"/>
      <w:b/>
      <w:sz w:val="28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8">
    <w:name w:val="Основний текст"/>
    <w:basedOn w:val="Normal"/>
    <w:pPr>
      <w:spacing w:lineRule="auto" w:line="288" w:before="0" w:after="140"/>
    </w:pPr>
    <w:rPr/>
  </w:style>
  <w:style w:type="paragraph" w:styleId="Style19">
    <w:name w:val="Список"/>
    <w:basedOn w:val="Style18"/>
    <w:pPr/>
    <w:rPr>
      <w:rFonts w:cs="FreeSans"/>
    </w:rPr>
  </w:style>
  <w:style w:type="paragraph" w:styleId="Style20">
    <w:name w:val="Розділ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7b585b"/>
    <w:pPr>
      <w:spacing w:before="0" w:after="160"/>
      <w:ind w:left="720" w:hanging="0"/>
      <w:contextualSpacing/>
    </w:pPr>
    <w:rPr/>
  </w:style>
  <w:style w:type="paragraph" w:styleId="Style22">
    <w:name w:val="Верхній колонтитул"/>
    <w:basedOn w:val="Normal"/>
    <w:link w:val="a5"/>
    <w:uiPriority w:val="99"/>
    <w:unhideWhenUsed/>
    <w:rsid w:val="009e6ed4"/>
    <w:pPr>
      <w:tabs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Style23">
    <w:name w:val="Нижній колонтитул"/>
    <w:basedOn w:val="Normal"/>
    <w:link w:val="a7"/>
    <w:uiPriority w:val="99"/>
    <w:unhideWhenUsed/>
    <w:rsid w:val="009e6ed4"/>
    <w:pPr>
      <w:tabs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e372f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emf"/><Relationship Id="rId4" Type="http://schemas.openxmlformats.org/officeDocument/2006/relationships/oleObject" Target="embeddings/oleObject2.bin"/><Relationship Id="rId5" Type="http://schemas.openxmlformats.org/officeDocument/2006/relationships/image" Target="media/image3.emf"/>
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Application>LibreOffice/5.0.3.2$Linux_X86_64 LibreOffice_project/00m0$Build-2</Application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2014-07-28T19:26:00Z</dcterms:created>
  <dc:creator>Мацаєнко Сергій</dc:creator>
  <dc:language>uk-UA</dc:language>
  <dcterms:modified xsi:type="dcterms:W3CDTF">2018-01-15T10:56:56Z</dcterms:modified>
  <cp:revision>135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