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media/image3.bmp" ContentType="image/bmp"/>
  <Override PartName="/word/media/image1.png" ContentType="image/png"/>
  <Override PartName="/word/media/image2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. Службове програмне забезпечення. Поняття інсталяції та деінсталяції програмного забезпечення. Проблеми сумісності програмного забезпечення. Форматування носіїв даних.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поглибити розуміння понять: програмне забезпечення, програма; формувати розуміння невід'ємного поєднання апаратної і програмної складових у сучасному комп'ютері, необхідності дотримуватися вимог ліцензії під час використання програмного забезпечення; вчити форматувати носії даних, інсталювати програмне забезпечення;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логічне мислення;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Office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Слово вчителя.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 продовжуємо вивчати тему програмне забезпечення та давайте визначимо на які типи воно поділяється.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>: § 5.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Фізкультхвилинка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Практична робота за комп’ютерами.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789" w:hanging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Запишіть по типам програмного забезпечення яке встановлене на вашому пк.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Рефлексія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Що нового ви сьогодні дізналися?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Чого навчилися?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Чи виникали труднощі?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Підручник§ 5 ст. 29-38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73"/>
      <w:gridCol w:w="4131"/>
    </w:tblGrid>
    <w:tr>
      <w:trPr>
        <w:trHeight w:val="212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9525">
                <wp:extent cx="276225" cy="276225"/>
                <wp:effectExtent l="0" t="0" r="0" b="0"/>
                <wp:docPr id="1" name="Рисунок 2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>Урок №</w:t>
          </w:r>
          <w:r>
            <w:rPr>
              <w:rFonts w:ascii="Georgia" w:hAnsi="Georgia"/>
              <w:i/>
              <w:sz w:val="24"/>
              <w:lang w:val="ru-RU"/>
            </w:rPr>
            <w:t>7</w:t>
          </w:r>
          <w:r>
            <w:rPr>
              <w:rFonts w:ascii="Georgia" w:hAnsi="Georgia"/>
              <w:i/>
              <w:sz w:val="24"/>
            </w:rPr>
            <w:t xml:space="preserve"> Програмне забезпечення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tcMar>
            <w:left w:w="92" w:type="dxa"/>
          </w:tcMar>
        </w:tcPr>
        <w:p>
          <w:pPr>
            <w:pStyle w:val="Style22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1459318690" r:id="rId2"/>
            </w:object>
          </w:r>
          <w:r>
            <w:rPr/>
            <w:object>
              <v:shape id="ole_rId4" style="width:18pt;height:24pt" o:ole="">
                <v:imagedata r:id="rId5" o:title=""/>
              </v:shape>
              <o:OLEObject Type="Embed" ProgID="PBrush" ShapeID="ole_rId4" DrawAspect="Content" ObjectID="_2130155077" r:id="rId4"/>
            </w:object>
          </w:r>
        </w:p>
      </w:tc>
    </w:tr>
  </w:tbl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022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7669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76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bmp"/><Relationship Id="rId4" Type="http://schemas.openxmlformats.org/officeDocument/2006/relationships/oleObject" Target="embeddings/oleObject2.bin"/><Relationship Id="rId5" Type="http://schemas.openxmlformats.org/officeDocument/2006/relationships/image" Target="media/image3.bmp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LibreOffice/5.1.1.3$Windows_x86 LibreOffice_project/89f508ef3ecebd2cfb8e1def0f0ba9a803b88a6d</Application>
  <Pages>2</Pages>
  <Words>225</Words>
  <Characters>1602</Characters>
  <CharactersWithSpaces>1780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2016-09-27T16:30:34Z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