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media/image2.emf" ContentType="image/x-emf"/>
  <Override PartName="/word/media/image1.png" ContentType="image/png"/>
  <Override PartName="/word/media/image3.emf" ContentType="image/x-e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Урок </w:t>
      </w:r>
      <w:r>
        <w:rPr>
          <w:rFonts w:cs="Times New Roman" w:ascii="Times New Roman" w:hAnsi="Times New Roman"/>
          <w:sz w:val="28"/>
          <w:szCs w:val="28"/>
          <w:lang w:val="ru-RU"/>
        </w:rPr>
        <w:t>6</w:t>
      </w:r>
      <w:r>
        <w:rPr>
          <w:rFonts w:cs="Times New Roman" w:ascii="Times New Roman" w:hAnsi="Times New Roman"/>
          <w:b/>
          <w:sz w:val="28"/>
          <w:szCs w:val="28"/>
        </w:rPr>
        <w:t xml:space="preserve">. Класифікація та загальна характеристика програмного забезпечення. Ліцензії на програмне забезпечення, їх типи. Системне програмне забезпечення. Класифікація та основні функції операційних систем. 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Цілі: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навчальна</w:t>
      </w:r>
      <w:r>
        <w:rPr>
          <w:rFonts w:cs="Times New Roman" w:ascii="Times New Roman" w:hAnsi="Times New Roman"/>
          <w:sz w:val="28"/>
          <w:szCs w:val="28"/>
        </w:rPr>
        <w:t>: поглибити розуміння понять: програмне забезпечення, програма; формувати розуміння невід'ємного поєднання апаратної і програмної складових у сучасному комп'ютері, необхідності дотримуватися вимог ліцензії під час використання програмного забезпечення; вчити форматувати носії даних, інсталювати програмне забезпечення;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розвивальна</w:t>
      </w:r>
      <w:r>
        <w:rPr>
          <w:rFonts w:cs="Times New Roman" w:ascii="Times New Roman" w:hAnsi="Times New Roman"/>
          <w:sz w:val="28"/>
          <w:szCs w:val="28"/>
        </w:rPr>
        <w:t>: розвивати логічне мислення;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виховна</w:t>
      </w:r>
      <w:r>
        <w:rPr>
          <w:rFonts w:cs="Times New Roman" w:ascii="Times New Roman" w:hAnsi="Times New Roman"/>
          <w:sz w:val="28"/>
          <w:szCs w:val="28"/>
        </w:rPr>
        <w:t>: виховувати інформаційну культуру, дбайливе ставлення до комп’ютерної техніки.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Тип уроку</w:t>
      </w:r>
      <w:r>
        <w:rPr>
          <w:rFonts w:cs="Times New Roman" w:ascii="Times New Roman" w:hAnsi="Times New Roman"/>
          <w:sz w:val="28"/>
          <w:szCs w:val="28"/>
        </w:rPr>
        <w:t>: Комбінований.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Обладнання та наочність</w:t>
      </w:r>
      <w:r>
        <w:rPr>
          <w:rFonts w:cs="Times New Roman" w:ascii="Times New Roman" w:hAnsi="Times New Roman"/>
          <w:sz w:val="28"/>
          <w:szCs w:val="28"/>
        </w:rPr>
        <w:t>: дошка, комп’ютери з підключенням до мережі Інтернет, підручник, навчальна презентація.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Програмне забезпечення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  <w:lang w:val="en-US"/>
        </w:rPr>
        <w:t>MicrosoftOffice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Calibri" w:cs="Times New Roman" w:ascii="Times New Roman" w:hAnsi="Times New Roman"/>
          <w:sz w:val="28"/>
          <w:szCs w:val="28"/>
        </w:rPr>
        <w:t>браузер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Хід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І. Організаційний етап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привітання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присутніх</w:t>
      </w:r>
    </w:p>
    <w:p>
      <w:pPr>
        <w:pStyle w:val="ListParagraph"/>
        <w:numPr>
          <w:ilvl w:val="0"/>
          <w:numId w:val="3"/>
        </w:numPr>
        <w:spacing w:lineRule="auto" w:line="276"/>
        <w:ind w:left="1429" w:hanging="357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готовності учнів до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ІІ. Актуалізація опорних знань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ІІІ. Мотивацій навчальної діяльності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Слово вчителя.</w:t>
      </w:r>
      <w:r>
        <w:rPr>
          <w:rFonts w:cs="Times New Roman" w:ascii="Times New Roman" w:hAnsi="Times New Roman"/>
          <w:sz w:val="28"/>
          <w:szCs w:val="28"/>
        </w:rPr>
        <w:t xml:space="preserve"> Як ви вважаєте, чи може комп'ютер працювати без програмного забезпечення? Дійсно, ні. Щоб «оживити» його, потрібно багато різних програм. Тому сьогодні нам треба розібратись, які існують програми.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IV. Вивчення нового матеріалу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Пояснення вчителя з елементами демонстрування презентації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Робота з підручником</w:t>
      </w:r>
      <w:r>
        <w:rPr>
          <w:rFonts w:cs="Times New Roman" w:ascii="Times New Roman" w:hAnsi="Times New Roman"/>
          <w:i/>
          <w:sz w:val="28"/>
          <w:szCs w:val="28"/>
        </w:rPr>
        <w:t>: § 5.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V. Фізкультхвилинка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VI. Засвоєння нових знань, формування вмінь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Практичне завдання.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Робота за комп’ютером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>
          <w:rFonts w:cs="Times New Roman" w:ascii="Times New Roman" w:hAnsi="Times New Roman"/>
          <w:i/>
          <w:sz w:val="28"/>
          <w:szCs w:val="28"/>
        </w:rPr>
        <w:t>Повторення правил безпечної поведінки за комп’ютером.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i/>
          <w:sz w:val="28"/>
          <w:szCs w:val="28"/>
        </w:rPr>
        <w:t>Інструктаж учителя.</w:t>
      </w:r>
    </w:p>
    <w:p>
      <w:pPr>
        <w:pStyle w:val="Normal"/>
        <w:spacing w:lineRule="auto" w:line="240" w:before="0" w:after="0"/>
        <w:ind w:left="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>Підручник ст. 36</w:t>
      </w:r>
      <w:r>
        <w:rPr>
          <w:rFonts w:cs="Times New Roman" w:ascii="Times New Roman" w:hAnsi="Times New Roman"/>
          <w:sz w:val="28"/>
          <w:szCs w:val="28"/>
          <w:lang w:val="ru-RU"/>
        </w:rPr>
        <w:t>-38. Рубрика «Діємо»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i/>
          <w:sz w:val="28"/>
          <w:szCs w:val="28"/>
        </w:rPr>
        <w:t xml:space="preserve">Практична робота за комп’ютерами. </w:t>
      </w:r>
      <w:r>
        <w:rPr>
          <w:rFonts w:cs="Times New Roman" w:ascii="Times New Roman" w:hAnsi="Times New Roman"/>
          <w:i/>
          <w:sz w:val="28"/>
          <w:szCs w:val="28"/>
        </w:rPr>
        <w:t>Створити кросворд по темы уроку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Вправи для очей.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VIІ. Підсумки уроку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Рефлексія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Що нового ви сьогодні дізналися?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Чого навчилися?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Чи виникали труднощі?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VІІI. Домашнє завдання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>Підручник§ 5 ст. 29-38</w:t>
      </w:r>
    </w:p>
    <w:p>
      <w:pPr>
        <w:pStyle w:val="Normal"/>
        <w:spacing w:lineRule="auto" w:line="24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</w:rPr>
        <w:t>ІХ Оцінювання роботи учнів</w:t>
      </w:r>
    </w:p>
    <w:sectPr>
      <w:headerReference w:type="default" r:id="rId2"/>
      <w:type w:val="nextPage"/>
      <w:pgSz w:w="11906" w:h="16838"/>
      <w:pgMar w:left="1134" w:right="567" w:header="284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073"/>
      <w:gridCol w:w="4131"/>
    </w:tblGrid>
    <w:tr>
      <w:trPr>
        <w:trHeight w:val="212" w:hRule="atLeast"/>
      </w:trPr>
      <w:tc>
        <w:tcPr>
          <w:tcW w:w="6073" w:type="dxa"/>
          <w:tcBorders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auto" w:val="clear"/>
        </w:tcPr>
        <w:p>
          <w:pPr>
            <w:pStyle w:val="Style22"/>
            <w:rPr>
              <w:rFonts w:ascii="Calibri Light" w:hAnsi="Calibri Light" w:eastAsia="" w:cs="" w:asciiTheme="majorHAnsi" w:cstheme="majorBidi" w:eastAsiaTheme="majorEastAsia" w:hAnsiTheme="majorHAnsi"/>
              <w:sz w:val="36"/>
              <w:szCs w:val="36"/>
              <w:lang w:val="ru-RU"/>
            </w:rPr>
          </w:pPr>
          <w:r>
            <w:rPr/>
            <w:drawing>
              <wp:inline distT="0" distB="0" distL="0" distR="9525">
                <wp:extent cx="276225" cy="276225"/>
                <wp:effectExtent l="0" t="0" r="0" b="0"/>
                <wp:docPr id="1" name="Рисунок 2" descr="computer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computer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hAnsi="Georgia"/>
              <w:i/>
              <w:sz w:val="24"/>
            </w:rPr>
            <w:t>Урок №</w:t>
          </w:r>
          <w:r>
            <w:rPr>
              <w:rFonts w:ascii="Georgia" w:hAnsi="Georgia"/>
              <w:i/>
              <w:sz w:val="24"/>
              <w:lang w:val="ru-RU"/>
            </w:rPr>
            <w:t>6</w:t>
          </w:r>
          <w:r>
            <w:rPr>
              <w:rFonts w:ascii="Georgia" w:hAnsi="Georgia"/>
              <w:i/>
              <w:sz w:val="24"/>
            </w:rPr>
            <w:t xml:space="preserve"> Програмне забезпечення</w:t>
          </w:r>
        </w:p>
      </w:tc>
      <w:tc>
        <w:tcPr>
          <w:tcW w:w="4131" w:type="dxa"/>
          <w:tcBorders>
            <w:left w:val="single" w:sz="18" w:space="0" w:color="808080"/>
            <w:bottom w:val="single" w:sz="18" w:space="0" w:color="808080"/>
            <w:insideH w:val="single" w:sz="18" w:space="0" w:color="808080"/>
          </w:tcBorders>
          <w:shd w:fill="auto" w:val="clear"/>
          <w:tcMar>
            <w:left w:w="92" w:type="dxa"/>
          </w:tcMar>
        </w:tcPr>
        <w:p>
          <w:pPr>
            <w:pStyle w:val="Style22"/>
            <w:jc w:val="right"/>
            <w:rPr>
              <w:rFonts w:ascii="Calibri Light" w:hAnsi="Calibri Light" w:eastAsia="" w:cs="" w:asciiTheme="majorHAnsi" w:cstheme="majorBidi" w:eastAsiaTheme="majorEastAsia" w:hAnsiTheme="majorHAnsi"/>
              <w:b/>
              <w:b/>
              <w:bCs/>
              <w:color w:val="5B9BD5" w:themeColor="accent1"/>
              <w:sz w:val="36"/>
              <w:szCs w:val="36"/>
            </w:rPr>
          </w:pPr>
          <w:r>
            <w:rPr/>
            <w:object>
              <v:shape id="ole_rId2" style="width:174pt;height:24pt" o:ole="">
                <v:imagedata r:id="rId3" o:title=""/>
              </v:shape>
              <o:OLEObject Type="Embed" ProgID="PBrush" ShapeID="ole_rId2" DrawAspect="Content" ObjectID="_97419148" r:id="rId2"/>
            </w:object>
          </w:r>
          <w:r>
            <w:rPr/>
            <w:object>
              <v:shape id="ole_rId4" style="width:18pt;height:24pt" o:ole="">
                <v:imagedata r:id="rId5" o:title=""/>
              </v:shape>
              <o:OLEObject Type="Embed" ProgID="PBrush" ShapeID="ole_rId4" DrawAspect="Content" ObjectID="_1360845120" r:id="rId4"/>
            </w:object>
          </w:r>
        </w:p>
      </w:tc>
    </w:tr>
  </w:tbl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022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9e6ed4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9e6ed4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e76699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/>
      <w:b/>
      <w:sz w:val="28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b585b"/>
    <w:pPr>
      <w:spacing w:before="0" w:after="160"/>
      <w:ind w:left="720" w:hanging="0"/>
      <w:contextualSpacing/>
    </w:pPr>
    <w:rPr/>
  </w:style>
  <w:style w:type="paragraph" w:styleId="Style22">
    <w:name w:val="Верхний колонтитул"/>
    <w:basedOn w:val="Normal"/>
    <w:link w:val="a5"/>
    <w:uiPriority w:val="99"/>
    <w:unhideWhenUsed/>
    <w:rsid w:val="009e6ed4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3">
    <w:name w:val="Нижний колонтитул"/>
    <w:basedOn w:val="Normal"/>
    <w:link w:val="a7"/>
    <w:uiPriority w:val="99"/>
    <w:unhideWhenUsed/>
    <w:rsid w:val="009e6ed4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e7669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emf"/><Relationship Id="rId4" Type="http://schemas.openxmlformats.org/officeDocument/2006/relationships/oleObject" Target="embeddings/oleObject2.bin"/><Relationship Id="rId5" Type="http://schemas.openxmlformats.org/officeDocument/2006/relationships/image" Target="media/image3.emf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Application>LibreOffice/5.1.1.3$Windows_x86 LibreOffice_project/89f508ef3ecebd2cfb8e1def0f0ba9a803b88a6d</Application>
  <Pages>2</Pages>
  <Words>243</Words>
  <Characters>1713</Characters>
  <CharactersWithSpaces>1909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2014-07-28T19:26:00Z</dcterms:created>
  <dc:creator>Мацаєнко Сергій</dc:creator>
  <dc:description/>
  <dc:language>uk-UA</dc:language>
  <cp:lastModifiedBy/>
  <dcterms:modified xsi:type="dcterms:W3CDTF">2016-09-27T16:22:55Z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