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23.png" ContentType="image/png"/>
  <Override PartName="/word/media/image22.png" ContentType="image/png"/>
  <Override PartName="/word/media/image4.png" ContentType="image/png"/>
  <Override PartName="/word/media/image27.png" ContentType="image/png"/>
  <Override PartName="/word/media/image28.png" ContentType="image/png"/>
  <Override PartName="/word/media/image5.png" ContentType="image/png"/>
  <Override PartName="/word/media/image30.png" ContentType="image/png"/>
  <Override PartName="/word/media/image10.png" ContentType="image/png"/>
  <Override PartName="/word/media/image29.png" ContentType="image/png"/>
  <Override PartName="/word/media/image6.png" ContentType="image/png"/>
  <Override PartName="/word/media/image11.png" ContentType="image/png"/>
  <Override PartName="/word/media/image7.png" ContentType="image/png"/>
  <Override PartName="/word/media/image12.png" ContentType="image/png"/>
  <Override PartName="/word/media/image8.png" ContentType="image/png"/>
  <Override PartName="/word/media/image13.png" ContentType="image/png"/>
  <Override PartName="/word/media/image9.png" ContentType="image/png"/>
  <Override PartName="/word/media/image3.png" ContentType="image/png"/>
  <Override PartName="/word/media/image26.png" ContentType="image/png"/>
  <Override PartName="/word/media/image2.png" ContentType="image/png"/>
  <Override PartName="/word/media/image25.png" ContentType="image/png"/>
  <Override PartName="/word/media/image31.png" ContentType="image/png"/>
  <Override PartName="/word/media/image1.png" ContentType="image/png"/>
  <Override PartName="/word/media/image24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20.png" ContentType="image/png"/>
  <Override PartName="/word/media/image19.png" ContentType="image/png"/>
  <Override PartName="/word/media/image2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Урок № 16</w:t>
        <w:tab/>
        <w:tab/>
        <w:tab/>
        <w:tab/>
        <w:t xml:space="preserve">Клас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  <w:r>
        <w:rPr>
          <w:rFonts w:ascii="Times New Roman" w:hAnsi="Times New Roman"/>
          <w:sz w:val="28"/>
          <w:szCs w:val="28"/>
        </w:rPr>
        <w:tab/>
        <w:tab/>
        <w:t xml:space="preserve">Дата </w:t>
      </w:r>
      <w:r>
        <w:rPr>
          <w:rFonts w:ascii="Times New Roman" w:hAnsi="Times New Roman"/>
          <w:sz w:val="28"/>
          <w:szCs w:val="28"/>
          <w:u w:val="single"/>
        </w:rPr>
        <w:tab/>
        <w:tab/>
        <w:tab/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eastAsia="Times New Roman"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30"/>
          <w:szCs w:val="30"/>
          <w:u w:val="none"/>
          <w:em w:val="none"/>
          <w:lang w:eastAsia="ru-RU"/>
        </w:rPr>
        <w:t>С</w:t>
      </w:r>
      <w:r>
        <w:rPr>
          <w:rFonts w:ascii="Arial" w:hAnsi="Arial"/>
          <w:b w:val="false"/>
          <w:i w:val="false"/>
          <w:strike w:val="false"/>
          <w:dstrike w:val="false"/>
          <w:outline w:val="false"/>
          <w:shadow w:val="false"/>
          <w:color w:val="000000"/>
          <w:sz w:val="30"/>
          <w:szCs w:val="30"/>
          <w:u w:val="none"/>
          <w:em w:val="none"/>
        </w:rPr>
        <w:t>творення та публікація веб-ресурсів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/>
          <w:b/>
          <w:b/>
          <w:sz w:val="28"/>
          <w:szCs w:val="28"/>
        </w:rPr>
      </w:pPr>
      <w:r>
        <w:rPr/>
      </w:r>
    </w:p>
    <w:p>
      <w:pPr>
        <w:pStyle w:val="Normal"/>
        <w:spacing w:lineRule="auto" w:line="240"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ind w:firstLine="708"/>
        <w:rPr>
          <w:rFonts w:ascii="Times New Roman" w:hAnsi="Times New Roman"/>
          <w:b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МЕТА: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1134" w:hanging="36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bCs/>
          <w:i/>
          <w:iCs/>
          <w:sz w:val="28"/>
          <w:szCs w:val="28"/>
          <w:lang w:eastAsia="ru-RU"/>
        </w:rPr>
        <w:t>формування предметних компетентностей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: забезпечити засвоєння знань про технології розробки сайтів; формувати вміння використовувати та налаштовувати інструментальні засоби для веб-розробки; сформувати уявлення про автоматизовані засоби для створення та публікації веб-ресурсів; формувати вміння наводити приклади навчальних веб-ресурсів;</w:t>
      </w:r>
    </w:p>
    <w:p>
      <w:pPr>
        <w:pStyle w:val="Normal"/>
        <w:numPr>
          <w:ilvl w:val="0"/>
          <w:numId w:val="2"/>
        </w:numPr>
        <w:spacing w:lineRule="auto" w:line="240" w:before="0" w:after="0"/>
        <w:ind w:left="1134" w:hanging="36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формування ключових компетентностей:</w:t>
      </w:r>
    </w:p>
    <w:p>
      <w:pPr>
        <w:pStyle w:val="Normal"/>
        <w:numPr>
          <w:ilvl w:val="1"/>
          <w:numId w:val="2"/>
        </w:numPr>
        <w:spacing w:lineRule="auto" w:line="240" w:before="0" w:after="0"/>
        <w:ind w:left="1560" w:hanging="36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i/>
          <w:iCs/>
          <w:sz w:val="28"/>
          <w:szCs w:val="28"/>
          <w:lang w:eastAsia="ru-RU"/>
        </w:rPr>
        <w:t>спілкування рідною мовою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: уміння доречно та кор</w:t>
      </w:r>
      <w:bookmarkStart w:id="0" w:name="_GoBack"/>
      <w:bookmarkEnd w:id="0"/>
      <w:r>
        <w:rPr>
          <w:rFonts w:eastAsia="Times New Roman" w:ascii="Times New Roman" w:hAnsi="Times New Roman"/>
          <w:sz w:val="28"/>
          <w:szCs w:val="28"/>
          <w:lang w:eastAsia="ru-RU"/>
        </w:rPr>
        <w:t>ектно використовувати спеціальні терміни й поняття;</w:t>
      </w:r>
    </w:p>
    <w:p>
      <w:pPr>
        <w:pStyle w:val="Normal"/>
        <w:numPr>
          <w:ilvl w:val="1"/>
          <w:numId w:val="2"/>
        </w:numPr>
        <w:spacing w:lineRule="auto" w:line="240" w:before="0" w:after="0"/>
        <w:ind w:left="1560" w:hanging="36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i/>
          <w:iCs/>
          <w:sz w:val="28"/>
          <w:szCs w:val="28"/>
          <w:lang w:eastAsia="ru-RU"/>
        </w:rPr>
        <w:t>спілкування іноземними мовами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: уміння використовувати іншомовні джерела як додаткові джерела інформації;</w:t>
      </w:r>
    </w:p>
    <w:p>
      <w:pPr>
        <w:pStyle w:val="Normal"/>
        <w:numPr>
          <w:ilvl w:val="1"/>
          <w:numId w:val="2"/>
        </w:numPr>
        <w:spacing w:lineRule="auto" w:line="240" w:before="0" w:after="0"/>
        <w:ind w:left="1560" w:hanging="36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ascii="Times New Roman" w:hAnsi="Times New Roman"/>
          <w:i/>
          <w:iCs/>
          <w:sz w:val="28"/>
          <w:szCs w:val="28"/>
          <w:lang w:eastAsia="ru-RU"/>
        </w:rPr>
        <w:t>уміння вчитися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: навички визначати мету й завдання навчальної діяльності; уміння створювати необхідні умови для самостійного виконання завдань уроку; формувати вміння самостійно опановувати нові технології та засоби діяльності;</w:t>
      </w:r>
    </w:p>
    <w:p>
      <w:pPr>
        <w:pStyle w:val="Normal"/>
        <w:numPr>
          <w:ilvl w:val="1"/>
          <w:numId w:val="2"/>
        </w:numPr>
        <w:spacing w:lineRule="auto" w:line="240" w:before="0" w:after="0"/>
        <w:ind w:left="1560" w:hanging="36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i/>
          <w:iCs/>
          <w:sz w:val="28"/>
          <w:szCs w:val="28"/>
          <w:lang w:eastAsia="ru-RU"/>
        </w:rPr>
        <w:t>ініціативність і підприємливість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: уміння реалізовувати комунікативні стратегії для формулювання власних рішень;</w:t>
      </w:r>
    </w:p>
    <w:p>
      <w:pPr>
        <w:pStyle w:val="Normal"/>
        <w:numPr>
          <w:ilvl w:val="1"/>
          <w:numId w:val="2"/>
        </w:numPr>
        <w:spacing w:lineRule="auto" w:line="240" w:before="0" w:after="0"/>
        <w:ind w:left="1560" w:hanging="36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i/>
          <w:iCs/>
          <w:sz w:val="28"/>
          <w:szCs w:val="28"/>
          <w:lang w:eastAsia="ru-RU"/>
        </w:rPr>
        <w:t>соціальна і громадянська компетентність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: уміння дотримуватися гуманістичних принципів, аргументовано дискутувати, відстоювати власну та сприймати чужу думку;</w:t>
      </w:r>
    </w:p>
    <w:p>
      <w:pPr>
        <w:pStyle w:val="Normal"/>
        <w:numPr>
          <w:ilvl w:val="1"/>
          <w:numId w:val="2"/>
        </w:numPr>
        <w:spacing w:lineRule="auto" w:line="240" w:before="0" w:after="0"/>
        <w:ind w:left="1560" w:hanging="36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i/>
          <w:iCs/>
          <w:sz w:val="28"/>
          <w:szCs w:val="28"/>
          <w:lang w:eastAsia="ru-RU"/>
        </w:rPr>
        <w:t>компетентність у цифрових технологіях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: уміння критично ставитися до інформації;</w:t>
      </w:r>
    </w:p>
    <w:p>
      <w:pPr>
        <w:pStyle w:val="Normal"/>
        <w:numPr>
          <w:ilvl w:val="1"/>
          <w:numId w:val="2"/>
        </w:numPr>
        <w:spacing w:lineRule="auto" w:line="240" w:before="0" w:after="0"/>
        <w:ind w:left="1560" w:hanging="36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обізнаність та самовираження у сфері культури: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сприяти усвідомленню впливу інформатики та інформаційних технологій на людську культуру та розвиток суспільства.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 xml:space="preserve">Очікувані результати: </w:t>
      </w: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учні пояснюють застосування різних технологій для розробки сайтів, використовують і налаштовують інструментальні засоби для веб-розробки.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 xml:space="preserve">Обладнання: </w:t>
      </w: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комп’ютери з виходом в мережу Інтернет, інтерактивна дошка; інструкція з ТБ у кабінеті інформатики; локальна мережа.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Програмне забезпечення:</w:t>
      </w: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 xml:space="preserve"> веб-браузер, блокнот, </w:t>
      </w:r>
      <w:r>
        <w:rPr>
          <w:rFonts w:eastAsia="Times New Roman" w:ascii="Times New Roman" w:hAnsi="Times New Roman"/>
          <w:bCs/>
          <w:sz w:val="28"/>
          <w:szCs w:val="28"/>
          <w:lang w:val="en-US" w:eastAsia="ru-RU"/>
        </w:rPr>
        <w:t>MS</w:t>
      </w: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eastAsia="Times New Roman" w:ascii="Times New Roman" w:hAnsi="Times New Roman"/>
          <w:bCs/>
          <w:sz w:val="28"/>
          <w:szCs w:val="28"/>
          <w:lang w:val="en-US" w:eastAsia="ru-RU"/>
        </w:rPr>
        <w:t>Word</w:t>
      </w: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 xml:space="preserve">, </w:t>
      </w:r>
      <w:r>
        <w:rPr>
          <w:rFonts w:eastAsia="Times New Roman" w:ascii="Times New Roman" w:hAnsi="Times New Roman"/>
          <w:bCs/>
          <w:sz w:val="28"/>
          <w:szCs w:val="28"/>
          <w:lang w:val="en-US" w:eastAsia="ru-RU"/>
        </w:rPr>
        <w:t>N</w:t>
      </w: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otepad++.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Тип уроку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: вивчення нового матеріалу.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Структура уроку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І. Організаційний етап</w:t>
        <w:tab/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ІІ. Актуалізація опорних знань і життєвого досвіду</w:t>
        <w:tab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ІІІ. Повідомлення теми. Організація спільного з учнями формулювання мети й завдань уроку</w:t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IV. Мотивація навчальної діяльності</w:t>
        <w:tab/>
        <w:tab/>
        <w:tab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V. Вивчення нового матеріалу</w:t>
        <w:tab/>
        <w:tab/>
        <w:tab/>
        <w:tab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VI. Закріплення вивченого матеріалу</w:t>
        <w:tab/>
        <w:tab/>
        <w:tab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VII. Підбиття підсумків уроку. Рефлексія</w:t>
        <w:tab/>
        <w:tab/>
        <w:tab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VIІІ. Домашнє завдання</w:t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ІX. Оцінювання роботи учнів</w:t>
        <w:tab/>
        <w:tab/>
        <w:tab/>
        <w:tab/>
        <w:tab/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Хід уроку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І. Організаційний етап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привітання;</w:t>
      </w:r>
    </w:p>
    <w:p>
      <w:pPr>
        <w:pStyle w:val="Normal"/>
        <w:numPr>
          <w:ilvl w:val="0"/>
          <w:numId w:val="1"/>
        </w:numPr>
        <w:spacing w:lineRule="auto" w:line="240" w:before="0" w:after="0"/>
        <w:contextualSpacing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перевірка присутніх;</w:t>
      </w:r>
    </w:p>
    <w:p>
      <w:pPr>
        <w:pStyle w:val="Normal"/>
        <w:numPr>
          <w:ilvl w:val="0"/>
          <w:numId w:val="1"/>
        </w:numPr>
        <w:spacing w:lineRule="auto" w:line="240" w:before="0" w:after="0"/>
        <w:ind w:left="1429" w:hanging="357"/>
        <w:contextualSpacing/>
        <w:rPr>
          <w:rFonts w:ascii="Times New Roman" w:hAnsi="Times New Roman" w:eastAsia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перевірка готовності учнів до уроку.</w:t>
      </w:r>
    </w:p>
    <w:p>
      <w:pPr>
        <w:pStyle w:val="Normal"/>
        <w:spacing w:lineRule="auto" w:line="240" w:before="0" w:after="0"/>
        <w:ind w:firstLine="709"/>
        <w:contextualSpacing/>
        <w:rPr>
          <w:rFonts w:ascii="Times New Roman" w:hAnsi="Times New Roman" w:eastAsia="Times New Roman"/>
          <w:bCs/>
          <w:i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iCs/>
          <w:sz w:val="28"/>
          <w:szCs w:val="28"/>
          <w:lang w:eastAsia="ru-RU"/>
        </w:rPr>
        <w:t>Створення атмосфери психологічного комфорту.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ІІ. Актуалізація опорних знань і життєвого досвіду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iCs/>
          <w:sz w:val="28"/>
          <w:szCs w:val="28"/>
          <w:lang w:eastAsia="ru-RU"/>
        </w:rPr>
        <w:t>Прийом «Продовжить речення»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Веб-сайти потрібні для...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Я знаю такі типи сайтів...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Про розробку веб-сайтів мені відомо...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Я маю такий досвід розробки веб-сайтів...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Я маю уявлення про такі інструменти веб-розробника...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ІІІ. Повідомлення теми. Організація спільного з учнями формулювання мети й завдань уроку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Учитель пропонує учням уважно прочитати тему уроку та визначити, що від них очікується, яких знань їм слід набути, що навчитися робити.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Завдання уроку:</w:t>
      </w: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 xml:space="preserve"> з’ясувати суть технології розробки сайтів; навчитися використовувати та налаштовувати інструментальні засоби для веб-розробки.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IV. Мотивація навчальної діяльності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iCs/>
          <w:sz w:val="28"/>
          <w:szCs w:val="28"/>
          <w:lang w:eastAsia="ru-RU"/>
        </w:rPr>
        <w:t>Мотиваційні запитання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Навіщо мені вивчати технології розробки сайтів?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Що потрібно робити на уроці, якщо я ціную свій час?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Що очікують батьки від мого навчання в школі?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V. Вивчення нового матеріалу (розширена лекція)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/>
          <w:b/>
          <w:b/>
          <w:sz w:val="28"/>
          <w:szCs w:val="28"/>
          <w:u w:val="single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u w:val="single"/>
          <w:lang w:eastAsia="ru-RU"/>
        </w:rPr>
        <w:t>Пояснення вчителя з елементами демонстрування презентації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(використовуються можливості локальної мережі кабінету або мультимедійний проектор і дошка)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Веб (web (Інтернет)-ресурс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- інформаційна система, що використовує web-технології на рівні уявлення і передачі даних, призначена для надання публічних інформаційних послуг в мережі Інтернет. Мається на увазі, що web-ресурс має постійну адресу (URL) у всесвітній мережі Інтернет. Веб-сервіси (ресурси) нині отримали значне поширення: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21">
            <wp:simplePos x="0" y="0"/>
            <wp:positionH relativeFrom="column">
              <wp:posOffset>-556895</wp:posOffset>
            </wp:positionH>
            <wp:positionV relativeFrom="paragraph">
              <wp:posOffset>3175</wp:posOffset>
            </wp:positionV>
            <wp:extent cx="7077075" cy="3743325"/>
            <wp:effectExtent l="0" t="0" r="0" b="0"/>
            <wp:wrapSquare wrapText="bothSides"/>
            <wp:docPr id="1" name="Рисунок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5">
            <wp:simplePos x="0" y="0"/>
            <wp:positionH relativeFrom="column">
              <wp:posOffset>4243705</wp:posOffset>
            </wp:positionH>
            <wp:positionV relativeFrom="paragraph">
              <wp:posOffset>4115435</wp:posOffset>
            </wp:positionV>
            <wp:extent cx="2124710" cy="2209800"/>
            <wp:effectExtent l="0" t="0" r="0" b="0"/>
            <wp:wrapSquare wrapText="bothSides"/>
            <wp:docPr id="2" name="Рисунок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sz w:val="28"/>
          <w:szCs w:val="28"/>
          <w:lang w:eastAsia="ru-RU"/>
        </w:rPr>
        <w:t>Д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ля початку розглянемо поняття веб-сайт та веб-сторінка. Ось означення з Вікіпедії — вільної Інтернет-енциклопедії: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 xml:space="preserve">Веб-сторінка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(англ.  Web-page)  —  інформаційний  ресурс,  доступний у мережі World Wide Web, який можна переглянути у веб-браузері.  Зазвичай  ця  інформація  записана  у форматі  HTML  або XHTML і може містити гіпертекст із навігаційними гіперпосиланнями на інші веб-сторінки.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24">
            <wp:simplePos x="0" y="0"/>
            <wp:positionH relativeFrom="column">
              <wp:posOffset>-99695</wp:posOffset>
            </wp:positionH>
            <wp:positionV relativeFrom="paragraph">
              <wp:posOffset>45720</wp:posOffset>
            </wp:positionV>
            <wp:extent cx="2255520" cy="2226945"/>
            <wp:effectExtent l="0" t="0" r="0" b="0"/>
            <wp:wrapSquare wrapText="bothSides"/>
            <wp:docPr id="3" name="Рисунок 3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6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6">
            <wp:simplePos x="0" y="0"/>
            <wp:positionH relativeFrom="column">
              <wp:posOffset>3243580</wp:posOffset>
            </wp:positionH>
            <wp:positionV relativeFrom="paragraph">
              <wp:posOffset>1609725</wp:posOffset>
            </wp:positionV>
            <wp:extent cx="3219450" cy="2145030"/>
            <wp:effectExtent l="0" t="0" r="0" b="0"/>
            <wp:wrapSquare wrapText="bothSides"/>
            <wp:docPr id="4" name="Рисунок 3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8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В</w:t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еб-сайт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(англ. website, місце, майданчик в Інтернеті), також сайт (англ. site, місце, майданчик) — сукупність веб-сторінок, доступних в Інтернеті, які об’єднані як за змістом, так і навігаційно. </w:t>
      </w:r>
    </w:p>
    <w:p>
      <w:pPr>
        <w:pStyle w:val="Normal"/>
        <w:spacing w:lineRule="auto" w:line="240" w:before="0" w:after="0"/>
        <w:ind w:firstLine="851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Фізично сайт може розміщуватися як на одному, так і на кількох серверах.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Це, звичайно, не повний перелік типів сайтів. Можна також навести приклади веб-сайтів.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Веб-сторінки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— це електронні документи, а це означає, що повинні  існувати  й певні  підходи  до  їх  створення,  засоби  та  інструменти.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Можна виділити такі варіанти створення веб-сайтів. Інструментальні засоби для веб-розробки: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Мова розмітки гіпертексту HTML.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Засоби редагування та конвертування для створення та інтерпретації Web-документів.</w:t>
      </w:r>
    </w:p>
    <w:p>
      <w:pPr>
        <w:pStyle w:val="ListParagraph"/>
        <w:numPr>
          <w:ilvl w:val="0"/>
          <w:numId w:val="6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Технології та мови програмування для розробки інтерактивних сторінок і мобільних додатків.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Під час вивчення теми ми розглядатимемо саме автоматизоване створення веб-сайту.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Для того щоб сайт став доступним широкому колу відвідувачів, йому необхідно призначити доменне ім’я і розмістити в мережі Інтернет. Розміщення сайту на сервері та подальше його адміністрування називають </w:t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хостингом.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Наданням такої послуги займаються спеціальні організації. Хостинг буває платним і безкоштовним. Можливість створювати веб-сторінки та організовувати форуми й чати в автоматизованому режимі (крім власне розміщення сайту) часто надається на серверах, що забезпечують хостинг. Наприклад, </w:t>
      </w: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ucoz.ru, mylivepage.com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Однією з найпростіших форм автоматизованого створення веб-ресурсів є </w:t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блоги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(онлайнові щоденники), які дають змогу публікувати  та  впорядковувати  (зазвичай  у хронологічному  порядку)  на веб-сторінках різноманітні записи.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Під час автоматизованого створення веб-сайту неможливо обійтися без уявлень про Веб 2.0.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Веб 2.0 (Web 2.0)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— поняття, яким користуються для позначення ряду технологій та послуг Інтернету. Окрім цього, цим поняттям описують зміну сприйняття Інтернету користувачами.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Термін було запроваджено 2005 року американським видавцем О’Рейлі  (O’Reilly  Media)  для  означення  сукупності  прогресивних тенденцій у розвитку веб-технологій (на противагу технології Веб 1.0, яка показала свою нежиттєдайність).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Термін «Веб 2.0» сьогодні означає не стільки сукупність певних конкретних технологій, а швидше філософію подання інформації у веб-орієнтованому середовищі та побудову інформаційних відношень.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Які риси сервісу Веб 2.0?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 Веб 2.0 — це платформа, до якої є вільний доступ, її структура універсальна та спрощена.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2. Учасники  сервісу  —  співрозробники  та  співавтори,  тобто  стороння регламентуюча (модераційна) сторона скасовується.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3. Після поповнення бази даних стають доступними кожному.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4. Дані  організовуються  не  таксономічно  (ієрархія  рубрик), а фолксономічно («хмара тегів»). Дані зберігаються не в каталогах чи бібліотеках, а в АРІ-інтерфейсах.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5. Сайти не статичні, а динамічні. Представлені не персональними сторінками, а блогами, динамічними сторінками.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6. Для сприйняття контенту не потребується відвідування сайту, є можливість читати RSS-стрічки.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7. «Вільна» ліцензія GNU FDL.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8. Підтримка програмного забезпечення відбувається через відділ технічної підтримки. 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9. Спільний контент створюється кожним учасником.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Веб 2.0 можна також охарактеризувати його складовими компонентами, тобто тими новими можливостями й застосуваннями, що надають веб нового забарвлення: веб-сервіси, веб-синдикація, mashup (змішування), мітки (теги), «розумні (динамічні) помічники».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Приклади Веб 2.0 проектів: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Вікіпедія— вільна багатомовна енциклопедія.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GoogleEarth— google-карти.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Flickr— онлайн-фотоальбом.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Netvibes— персональний робочий стіл.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Digg.com— ресурс новин.</w:t>
      </w:r>
    </w:p>
    <w:p>
      <w:pPr>
        <w:pStyle w:val="ListParagraph"/>
        <w:numPr>
          <w:ilvl w:val="0"/>
          <w:numId w:val="7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UcoZ— веб-хостинг.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Для створення власного сайта спочатку необхідно розробити макет, створити його за допомогою тегів HTML, селекторів CSS і сценаріїв JS. Потім розмістити сайт на певному сервері, наповнити його контентом і постійно оновлювати. При цьому сайт бажано зв’язати із соціальними мережами, надати можливість зворотного зв’язку.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Це означає, що потрібно знати й  уміти використовувати різноманітні API, програмувати мовою  PHP і  використовувати безліч інших технологій. Тобто ми одночасно маємо бути front-end-і back-end-розробниками.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Front-end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 — інтерфейс взаємодії між користувачем та базовою апаратно-адміністративною частиною (back-end). Інакше кажучи, front-end — це користувацький інтерфейс, а back-end — адміністративний, пов’язаний із керуванням сайтом.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API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(англ. Application Programming Interface) — інтерфейс програмування застосунків, що створює можливість використовувати ресурси інших програм.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PHP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(англ. Hypertext Preprocessor — гіпертекстовий процесор) — мова програмування, створена для генерації HTML-сторінок на веб-сторінці сайта.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Людина, якій потрібен сайт, має або оволодіти досить потужним інструментарієм, або звернутися до професіоналів.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Ще один вихід — це знайти такі інструменти, які б допомогли непрофесіоналам створювати та супроводжувати свої сайти, інтернет-магазини, блоги тощо.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 xml:space="preserve">Система керування вмістом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(англ. Content Management System, або </w:t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CMS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)  — програмне забезпечення для організації спільного процесу створення, редагування й  керування контентом веб-сайтів.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Система  керування вмістом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 —  це  програмний комплекс, який забезпечує доступ користувача до ресурсів сайта (веб-сторінок, бази даних та ін.) та виконання над ними різних операцій (змінювання, видалення, додавання, захист тощо).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Принцип роботи всіх CMS заснований на поділі контенту (вмісту) і дизайну (оформлення) сайта.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22">
            <wp:simplePos x="0" y="0"/>
            <wp:positionH relativeFrom="column">
              <wp:posOffset>-699770</wp:posOffset>
            </wp:positionH>
            <wp:positionV relativeFrom="paragraph">
              <wp:posOffset>258445</wp:posOffset>
            </wp:positionV>
            <wp:extent cx="7279005" cy="2105025"/>
            <wp:effectExtent l="0" t="0" r="0" b="0"/>
            <wp:wrapSquare wrapText="bothSides"/>
            <wp:docPr id="5" name="Рисунок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3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00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sz w:val="28"/>
          <w:szCs w:val="28"/>
          <w:lang w:eastAsia="ru-RU"/>
        </w:rPr>
        <w:t>О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знайомимося з основними функціями CMS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Дизайн сайта зазвичай змінюється рідко. Натомість зміна контенту сайта може відбуватися не лише щодня, а й щогодини. Тому CMS споряджені так званими шаблонами — спеціальними «порожніми» заготовками сторінок, у яких прописано дизайн сайта, залишилося лише наповнити їх інформацією.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Кожна CMS має у своєму складі </w:t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WYSIWYG-редактор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(акронім від англ. What You See Is What You Get— що бачиш, те й отримуєш). За зовнішнім виглядом WYSIWYG дуже схожий на звичні текстові редактори офісних застосунків, тому користувачеві не надто складно освоїти його. А наявність у системі великої кількості готових шаблонів дає змогу обрати потрібний дизайн буквально за лічені хвилини.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У процесі створення сайта за допомогою такого редактора сторінка відразу відображається в такому вигляді, ніби переглядається браузером (на відміну від звичайних редакторів, де записується послідовність команд-тегів).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Для відображення такої сторінки необхідно викликати браузер. При цьому теги стають невидимими, і сторінка матиме вигляд, відповідний встановленій тегами розмітці.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Інтерфейси візуального і текстового редактора схожі, тому користувачеві легко його опанувати. Наявність великої кількості готових шаблонів дає змогу обрати потрібний дизайн за лічені хвилини.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23">
            <wp:simplePos x="0" y="0"/>
            <wp:positionH relativeFrom="column">
              <wp:posOffset>-785495</wp:posOffset>
            </wp:positionH>
            <wp:positionV relativeFrom="paragraph">
              <wp:posOffset>222250</wp:posOffset>
            </wp:positionV>
            <wp:extent cx="7364730" cy="2343150"/>
            <wp:effectExtent l="0" t="0" r="0" b="0"/>
            <wp:wrapSquare wrapText="bothSides"/>
            <wp:docPr id="6" name="Рисунок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3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73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sz w:val="28"/>
          <w:szCs w:val="28"/>
          <w:lang w:eastAsia="ru-RU"/>
        </w:rPr>
        <w:t>О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знайомимося з найбільш популярними безкоштовними CMS: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27">
            <wp:simplePos x="0" y="0"/>
            <wp:positionH relativeFrom="column">
              <wp:posOffset>52705</wp:posOffset>
            </wp:positionH>
            <wp:positionV relativeFrom="paragraph">
              <wp:posOffset>123190</wp:posOffset>
            </wp:positionV>
            <wp:extent cx="476250" cy="476250"/>
            <wp:effectExtent l="0" t="0" r="0" b="0"/>
            <wp:wrapSquare wrapText="bothSides"/>
            <wp:docPr id="7" name="Рисунок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color w:val="00B0F0"/>
          <w:sz w:val="28"/>
          <w:szCs w:val="28"/>
          <w:lang w:eastAsia="ru-RU"/>
        </w:rPr>
        <w:t xml:space="preserve"> </w:t>
      </w:r>
      <w:r>
        <w:rPr>
          <w:rFonts w:eastAsia="Times New Roman" w:ascii="Times New Roman" w:hAnsi="Times New Roman"/>
          <w:color w:val="00B0F0"/>
          <w:sz w:val="28"/>
          <w:szCs w:val="28"/>
          <w:lang w:eastAsia="ru-RU"/>
        </w:rPr>
        <w:t xml:space="preserve">   </w:t>
      </w:r>
      <w:r>
        <w:rPr>
          <w:rFonts w:eastAsia="Times New Roman" w:ascii="Times New Roman" w:hAnsi="Times New Roman"/>
          <w:color w:val="00B0F0"/>
          <w:sz w:val="28"/>
          <w:szCs w:val="28"/>
          <w:lang w:eastAsia="ru-RU"/>
        </w:rPr>
        <w:t xml:space="preserve">Moodle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(англ.  Modular  Object-Oriented  Dynamic Learning  Environment — модульне об’єктно-орієнтоване динамічне навчальне середовище)  — платформа для створення різноманітних навчальних ресурсів. Moodle дозволяє вчителям і учням ефективно організувати спільну діяльність: для учнів - цілодобовий доступ до навчальних матеріалів  різних типів, перегляд результатів тестування, спілкування (чат, форум, семінар та ін.); для вчителів - можливість розробляти дистанційні курси, розміщувати та оперативно змінювати навчальні матеріали, слідкувати за діяльністю кожного учня тощо.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MediaWiki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розроблено спеціально для Вікіпедії, проте вона використовується на багатьох сайтах, які працюють за технологією «вікі». На цій платформі побудовано і сайт самого проекту MediaWiki: </w:t>
      </w:r>
      <w:hyperlink r:id="rId9">
        <w:r>
          <w:rPr>
            <w:rFonts w:eastAsia="Times New Roman" w:ascii="Times New Roman" w:hAnsi="Times New Roman"/>
            <w:sz w:val="28"/>
            <w:szCs w:val="28"/>
            <w:lang w:eastAsia="ru-RU"/>
          </w:rPr>
          <w:t>https://www.mediawiki.org/wiki/MediaWiki</w:t>
        </w:r>
      </w:hyperlink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Вікі-сайт дозволяє користувачам довільно змінювати зміст сторінок під час їх перегляду у вікні браузера.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Є цілий клас завдань (створення сайта, перевірка його працездатності, супровід, оптимізація та просування), виконання яких неможливе без участі фахівців різної спеціалізації.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Який вигляд матиме сайт — цим питанням опікується веб-дизайнер. Веб-розробник отримує результат його роботи у вигляді макету. Його задача — написати код, який відобразить браузер у саме такому вигляді, як запропонував веб-дизайнер.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Усі веб-сайти будуються з допомогою мови розмітки HTML та каскадних таблиць стилів CSS.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Редактор коду - це перший інструмент веб-розробника.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Сучасні редактори надають широкий асортимент інструментів, які полегшують і прискорюють процес розробки коду.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15">
            <wp:simplePos x="0" y="0"/>
            <wp:positionH relativeFrom="column">
              <wp:posOffset>2262505</wp:posOffset>
            </wp:positionH>
            <wp:positionV relativeFrom="paragraph">
              <wp:posOffset>250825</wp:posOffset>
            </wp:positionV>
            <wp:extent cx="3870960" cy="2147570"/>
            <wp:effectExtent l="0" t="0" r="0" b="0"/>
            <wp:wrapSquare wrapText="bothSides"/>
            <wp:docPr id="8" name="Рисунок 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14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V</w:t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isual Studio Code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— це безкоштовний крос-платформний редактор коду, розроблений корпорацією Microsoft. Visual Studio Code є одним із найпопулярніших редакторів коду, ним користуються понад 55 % розробників. Програма має відкритий вихідний код. Вона оснащена доступним набором інструментів для редагування й налаштування, легко інтегрується з іншими сервісами, її властивості можна легко розширити.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2148840</wp:posOffset>
            </wp:positionH>
            <wp:positionV relativeFrom="paragraph">
              <wp:posOffset>231140</wp:posOffset>
            </wp:positionV>
            <wp:extent cx="3935095" cy="2838450"/>
            <wp:effectExtent l="0" t="0" r="0" b="0"/>
            <wp:wrapSquare wrapText="bothSides"/>
            <wp:docPr id="9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N</w:t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otepad++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— розвинутий редактор коду, випущений у 2003 році і доступний лише на платформі Windows. Ним користуються понад 30 %  розробників. Програма дуже швидка, підтримує зовнішні плагіни, включаючи макроси, її інтерфейс передбачає редагування в різних вкладках, є опція перетягування для початківців. Notepad++ підтримує повноекранний режим, робить автоматичні відступи та автодоповнення, має дуже продумане підсвічування синтаксису. Програма дозволяє здійснювати пошук і  заміну тексту, перевірку правопису з  порівнянням файла, використовувати фолдинг (функціонал згортання).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17">
            <wp:simplePos x="0" y="0"/>
            <wp:positionH relativeFrom="column">
              <wp:posOffset>2068830</wp:posOffset>
            </wp:positionH>
            <wp:positionV relativeFrom="paragraph">
              <wp:posOffset>275590</wp:posOffset>
            </wp:positionV>
            <wp:extent cx="4011930" cy="2640330"/>
            <wp:effectExtent l="0" t="0" r="0" b="0"/>
            <wp:wrapSquare wrapText="bothSides"/>
            <wp:docPr id="10" name="Рисунок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93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S</w:t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ublime Text 3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— це крос-платформний редактор коду, що має як преміум-версію, так і безкоштовну версію, яку можна завантажити на офіційному сайті. Існує багато редакторів коду, які підтримують чорний фон для розширеного перегляду.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Sublime Text 3 — один з них. Програма легка й дуже швидка в роботі, за замовчуванням надає автодоповнення, підсвічування синтаксису та фолдинг, має зручний інтерфейс для початківців, виявлення та виділення синтаксичних помилок, дозволяє одночасно редагувати багато рядків. У Sublime Text 3 можна додатково налаштувати плагін Package Control, додавши таким чином інструменти налаштування, нові теми.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18">
            <wp:simplePos x="0" y="0"/>
            <wp:positionH relativeFrom="column">
              <wp:posOffset>1967230</wp:posOffset>
            </wp:positionH>
            <wp:positionV relativeFrom="paragraph">
              <wp:posOffset>252730</wp:posOffset>
            </wp:positionV>
            <wp:extent cx="4146550" cy="2404110"/>
            <wp:effectExtent l="0" t="0" r="0" b="0"/>
            <wp:wrapSquare wrapText="bothSides"/>
            <wp:docPr id="11" name="Рисунок 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9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A</w:t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tom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 — це безкоштовний крос-платформний редактор із відкритим вихідним кодом. Це розробка  GitHub. Інтерфейс Atom виглядає як клон редактора Sublime Text, проте працювати в ньому набагато комфортніше, оскільки він більш простий і  зрозумілий. Крім того, у  випадку коли розробник під час програмування стикається з  труднощами, спільнота GitHub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досить активно розв’язує цю проблему. Програма за замовчуванням надає підсвічування синтаксису, доповнення й  згортання коду, а  також має вбудовану підтримку десятків мов програмування. Atom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постачається із вбудованим менеджером пакетів, завдяки чому можна здійснювати пошук, установлювати або створювати власні пакети для розширення функціоналу редактора.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Подібно Visual Studio Code Atom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оснащений потужним інструментом для парного програмування  — Teletype. Це дає можливість кільком розробникам приєднуватися до ізольованої сесії й  працювати спільно.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19">
            <wp:simplePos x="0" y="0"/>
            <wp:positionH relativeFrom="column">
              <wp:posOffset>1852930</wp:posOffset>
            </wp:positionH>
            <wp:positionV relativeFrom="paragraph">
              <wp:posOffset>-8122285</wp:posOffset>
            </wp:positionV>
            <wp:extent cx="4257675" cy="2924175"/>
            <wp:effectExtent l="0" t="0" r="0" b="0"/>
            <wp:wrapSquare wrapText="bothSides"/>
            <wp:docPr id="12" name="Рисунок 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0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V</w:t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im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 — це редактор (від англ. vi improved  — покращений vi), який уперше був випущений наприкінці 1991 року Брамом Мооленааром. Справжню міць Vim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демонструє під час роботи з структурованими текстами та є незамінним для програмістів і  верстальників, його використовує кожен четвертий веб-девелопер.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Vim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є клоном текстового редактора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vi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для Unix, який написав Біл Джой у 1976 році. Тоді ж був придуманий його незвичайний інтерфейс, заснований на поділі режимів роботи: стандартний режим, режим вставки, режим командного рядка.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20">
            <wp:simplePos x="0" y="0"/>
            <wp:positionH relativeFrom="column">
              <wp:posOffset>2176780</wp:posOffset>
            </wp:positionH>
            <wp:positionV relativeFrom="paragraph">
              <wp:posOffset>231775</wp:posOffset>
            </wp:positionV>
            <wp:extent cx="4016375" cy="2318385"/>
            <wp:effectExtent l="0" t="0" r="0" b="0"/>
            <wp:wrapSquare wrapText="bothSides"/>
            <wp:docPr id="13" name="Рисунок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3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B</w:t>
      </w:r>
      <w:r>
        <w:rPr>
          <w:rFonts w:eastAsia="Times New Roman" w:ascii="Times New Roman" w:hAnsi="Times New Roman"/>
          <w:b/>
          <w:i/>
          <w:sz w:val="28"/>
          <w:szCs w:val="28"/>
          <w:u w:val="single"/>
          <w:lang w:eastAsia="ru-RU"/>
        </w:rPr>
        <w:t>rackets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— це редактор коду, створений з нуля спеціально для веб-дизайнерів і фронтенд-розробників, які працюють переважно з JavaScript, HTML і CSS. Програма поставляється з основними стандартними властивостями, включаючи автодоповнення, підсвічування синтаксису для багатьох мов програмування, підтримку швидкого редагування й різноманітних препроцесорів. У Brackets є властивість extract, що дозволяє підтягувати кольори, розміри, градієнти, шрифти та інші важливі дані з PSD-файла в  CSS-файл, готовий до використання.  Brackets</w:t>
      </w:r>
      <w:r>
        <w:rPr>
          <w:rFonts w:eastAsia="Times New Roman" w:ascii="Times New Roman" w:hAnsi="Times New Roman"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>дуже популярний серед українських веб-розробників.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ОФТАЛЬМОЛОГІЧНА ХВИЛИНКА. Вправи для розслаблення очей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1. Рухи очей по горизонталі (вправо-вліво), рухи очей по вертикалі (вгору-вниз). Повторити 10 разів.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2. Сфокусувати погляд на кінчику носа на 3 секунди, потім перевести погляд удалину на 5 секунд. Повторити 5 разів.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3. Рухи очей по колу (за годинниковою стрілкою і в протилежному напрямку). При виконанні вправи не повертати голову. Повторити 5 разів.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4. Рухи очей по діагоналі: лівий нижній кут — правий верхній кут. І навпаки: правий нижній кут — лівий верхній кут і назад. Повторити 5 разів.</w:t>
      </w:r>
    </w:p>
    <w:p>
      <w:pPr>
        <w:pStyle w:val="Normal"/>
        <w:spacing w:lineRule="auto" w:line="240" w:before="0" w:after="0"/>
        <w:ind w:firstLine="360"/>
        <w:jc w:val="center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Технологія  створення  сайту  в  системі Google</w:t>
      </w:r>
    </w:p>
    <w:p>
      <w:pPr>
        <w:pStyle w:val="Normal"/>
        <w:spacing w:lineRule="auto" w:line="240" w:before="0" w:after="0"/>
        <w:ind w:firstLine="708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Для створення сайту потрібно: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Увійти на Google Диск з вашим обліковим записом Google.</w:t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Виконати Створити </w:t>
      </w:r>
      <w:r>
        <w:rPr>
          <w:rFonts w:eastAsia="Wingdings" w:cs="Wingdings" w:ascii="Wingdings" w:hAnsi="Wingdings"/>
          <w:sz w:val="28"/>
          <w:szCs w:val="28"/>
          <w:lang w:val="en-US" w:eastAsia="ru-RU"/>
        </w:rPr>
        <w:t>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Більше </w:t>
      </w:r>
      <w:r>
        <w:rPr>
          <w:rFonts w:eastAsia="Wingdings" w:cs="Wingdings" w:ascii="Wingdings" w:hAnsi="Wingdings"/>
          <w:sz w:val="28"/>
          <w:szCs w:val="28"/>
          <w:lang w:val="en-US" w:eastAsia="ru-RU"/>
        </w:rPr>
        <w:t>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Google Сайти.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5239385" cy="1459865"/>
            <wp:effectExtent l="0" t="0" r="0" b="0"/>
            <wp:docPr id="14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38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ListParagraph"/>
        <w:numPr>
          <w:ilvl w:val="0"/>
          <w:numId w:val="3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Переглянути інструкцію зі створення сайту, використовуючи панель </w:t>
      </w: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Add content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(англ. add content — додати зміст), або закрити її.</w:t>
      </w:r>
    </w:p>
    <w:p>
      <w:pPr>
        <w:pStyle w:val="Normal"/>
        <w:spacing w:lineRule="auto" w:line="240" w:before="0" w:after="0"/>
        <w:ind w:firstLine="360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Як і для документів Google, усі зміни, виконані на сайті, будуть зберігатися автоматично.</w:t>
      </w:r>
    </w:p>
    <w:p>
      <w:pPr>
        <w:pStyle w:val="Normal"/>
        <w:spacing w:lineRule="auto" w:line="240" w:before="0" w:after="0"/>
        <w:ind w:left="360" w:firstLine="348"/>
        <w:jc w:val="both"/>
        <w:rPr>
          <w:rFonts w:ascii="Times New Roman" w:hAnsi="Times New Roman" w:eastAsia="Times New Roman"/>
          <w:b/>
          <w:b/>
          <w:i/>
          <w:i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2">
            <wp:simplePos x="0" y="0"/>
            <wp:positionH relativeFrom="column">
              <wp:posOffset>252730</wp:posOffset>
            </wp:positionH>
            <wp:positionV relativeFrom="paragraph">
              <wp:posOffset>60960</wp:posOffset>
            </wp:positionV>
            <wp:extent cx="1857375" cy="2363470"/>
            <wp:effectExtent l="0" t="0" r="0" b="0"/>
            <wp:wrapSquare wrapText="bothSides"/>
            <wp:docPr id="15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Д</w:t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ля вибору шаблону оформлення сайту потрібно: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/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Вибрати вкладку </w:t>
      </w: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Теми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у правій частині вікна.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Вибрати одну із запропонованих тем оформлення.</w:t>
      </w:r>
    </w:p>
    <w:p>
      <w:pPr>
        <w:pStyle w:val="ListParagraph"/>
        <w:numPr>
          <w:ilvl w:val="0"/>
          <w:numId w:val="4"/>
        </w:numPr>
        <w:spacing w:lineRule="auto" w:line="240" w:before="0" w:after="0"/>
        <w:contextualSpacing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Вибрати кольорову гаму та стиль шрифту із числа тих, що запропоновані для вибраної теми.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Для створення нової сторінки на сайті потрібно: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Вибрати вкладку </w:t>
      </w: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Сторінки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у правій частині вікна.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Вибрати кнопку </w:t>
      </w: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Додати сторінку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Увести назву сторінки в поле </w:t>
      </w: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Назва сторінки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rPr>
          <w:rFonts w:ascii="Times New Roman" w:hAnsi="Times New Roman" w:eastAsia="Times New Roman"/>
          <w:sz w:val="28"/>
          <w:szCs w:val="28"/>
          <w:lang w:eastAsia="ru-RU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5" wp14:anchorId="75E146A7">
                <wp:simplePos x="0" y="0"/>
                <wp:positionH relativeFrom="column">
                  <wp:posOffset>967105</wp:posOffset>
                </wp:positionH>
                <wp:positionV relativeFrom="paragraph">
                  <wp:posOffset>467995</wp:posOffset>
                </wp:positionV>
                <wp:extent cx="886460" cy="353060"/>
                <wp:effectExtent l="19050" t="19050" r="47625" b="47625"/>
                <wp:wrapNone/>
                <wp:docPr id="16" name="Прямоугольник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960" cy="352440"/>
                        </a:xfrm>
                        <a:prstGeom prst="rect">
                          <a:avLst/>
                        </a:prstGeom>
                        <a:noFill/>
                        <a:ln w="540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7" stroked="t" style="position:absolute;margin-left:76.15pt;margin-top:36.85pt;width:69.7pt;height:27.7pt" wp14:anchorId="75E146A7">
                <w10:wrap type="none"/>
                <v:fill o:detectmouseclick="t" on="false"/>
                <v:stroke color="red" weight="54000" joinstyle="miter" endcap="flat"/>
              </v:rect>
            </w:pict>
          </mc:Fallback>
        </mc:AlternateConten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Вибрати гіперпосилання </w:t>
      </w: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Готово.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 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drawing>
          <wp:anchor behindDoc="0" distT="0" distB="0" distL="114300" distR="114300" simplePos="0" locked="0" layoutInCell="1" allowOverlap="1" relativeHeight="3">
            <wp:simplePos x="0" y="0"/>
            <wp:positionH relativeFrom="column">
              <wp:posOffset>300355</wp:posOffset>
            </wp:positionH>
            <wp:positionV relativeFrom="paragraph">
              <wp:posOffset>149225</wp:posOffset>
            </wp:positionV>
            <wp:extent cx="2171700" cy="1893570"/>
            <wp:effectExtent l="0" t="0" r="0" b="0"/>
            <wp:wrapSquare wrapText="bothSides"/>
            <wp:docPr id="17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93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4">
            <wp:simplePos x="0" y="0"/>
            <wp:positionH relativeFrom="column">
              <wp:posOffset>2938780</wp:posOffset>
            </wp:positionH>
            <wp:positionV relativeFrom="paragraph">
              <wp:posOffset>147955</wp:posOffset>
            </wp:positionV>
            <wp:extent cx="2299970" cy="1812290"/>
            <wp:effectExtent l="0" t="0" r="0" b="0"/>
            <wp:wrapSquare wrapText="bothSides"/>
            <wp:docPr id="18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mc:AlternateContent>
          <mc:Choice Requires="wps">
            <w:drawing>
              <wp:anchor behindDoc="0" distT="0" distB="0" distL="0" distR="0" simplePos="0" locked="0" layoutInCell="1" allowOverlap="1" relativeHeight="6" wp14:anchorId="1F4CE138">
                <wp:simplePos x="0" y="0"/>
                <wp:positionH relativeFrom="column">
                  <wp:posOffset>738505</wp:posOffset>
                </wp:positionH>
                <wp:positionV relativeFrom="paragraph">
                  <wp:posOffset>105410</wp:posOffset>
                </wp:positionV>
                <wp:extent cx="705485" cy="305435"/>
                <wp:effectExtent l="0" t="0" r="0" b="0"/>
                <wp:wrapNone/>
                <wp:docPr id="19" name="Надпись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049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before="0" w:after="16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8" stroked="f" style="position:absolute;margin-left:58.15pt;margin-top:8.3pt;width:55.45pt;height:23.95pt" wp14:anchorId="1F4CE138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25"/>
                        <w:spacing w:before="0" w:after="16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drawing>
          <wp:anchor behindDoc="0" distT="0" distB="0" distL="114300" distR="114300" simplePos="0" locked="0" layoutInCell="1" allowOverlap="1" relativeHeight="9">
            <wp:simplePos x="0" y="0"/>
            <wp:positionH relativeFrom="column">
              <wp:posOffset>2995930</wp:posOffset>
            </wp:positionH>
            <wp:positionV relativeFrom="paragraph">
              <wp:posOffset>139700</wp:posOffset>
            </wp:positionV>
            <wp:extent cx="1162050" cy="408305"/>
            <wp:effectExtent l="0" t="0" r="0" b="0"/>
            <wp:wrapSquare wrapText="bothSides"/>
            <wp:docPr id="21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mc:AlternateContent>
          <mc:Choice Requires="wps">
            <w:drawing>
              <wp:anchor behindDoc="0" distT="0" distB="0" distL="0" distR="0" simplePos="0" locked="0" layoutInCell="1" allowOverlap="1" relativeHeight="11" wp14:anchorId="6D1ADD34">
                <wp:simplePos x="0" y="0"/>
                <wp:positionH relativeFrom="column">
                  <wp:posOffset>2786380</wp:posOffset>
                </wp:positionH>
                <wp:positionV relativeFrom="paragraph">
                  <wp:posOffset>5715</wp:posOffset>
                </wp:positionV>
                <wp:extent cx="705485" cy="305435"/>
                <wp:effectExtent l="0" t="0" r="0" b="0"/>
                <wp:wrapNone/>
                <wp:docPr id="22" name="Надпись 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049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before="0" w:after="16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3" stroked="f" style="position:absolute;margin-left:219.4pt;margin-top:0.45pt;width:55.45pt;height:23.95pt" wp14:anchorId="6D1ADD34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25"/>
                        <w:spacing w:before="0" w:after="16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drawing>
          <wp:anchor behindDoc="0" distT="0" distB="0" distL="114300" distR="114300" simplePos="0" locked="0" layoutInCell="1" allowOverlap="1" relativeHeight="8">
            <wp:simplePos x="0" y="0"/>
            <wp:positionH relativeFrom="column">
              <wp:posOffset>860425</wp:posOffset>
            </wp:positionH>
            <wp:positionV relativeFrom="paragraph">
              <wp:posOffset>104775</wp:posOffset>
            </wp:positionV>
            <wp:extent cx="939165" cy="408305"/>
            <wp:effectExtent l="0" t="0" r="0" b="0"/>
            <wp:wrapSquare wrapText="bothSides"/>
            <wp:docPr id="24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4072255</wp:posOffset>
            </wp:positionH>
            <wp:positionV relativeFrom="paragraph">
              <wp:posOffset>137160</wp:posOffset>
            </wp:positionV>
            <wp:extent cx="939165" cy="408305"/>
            <wp:effectExtent l="0" t="0" r="0" b="0"/>
            <wp:wrapSquare wrapText="bothSides"/>
            <wp:docPr id="25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" cy="40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mc:AlternateContent>
          <mc:Choice Requires="wps">
            <w:drawing>
              <wp:anchor behindDoc="0" distT="0" distB="0" distL="0" distR="0" simplePos="0" locked="0" layoutInCell="1" allowOverlap="1" relativeHeight="7" wp14:anchorId="3FB45A02">
                <wp:simplePos x="0" y="0"/>
                <wp:positionH relativeFrom="column">
                  <wp:posOffset>795655</wp:posOffset>
                </wp:positionH>
                <wp:positionV relativeFrom="paragraph">
                  <wp:posOffset>12065</wp:posOffset>
                </wp:positionV>
                <wp:extent cx="705485" cy="295910"/>
                <wp:effectExtent l="0" t="0" r="0" b="0"/>
                <wp:wrapNone/>
                <wp:docPr id="26" name="Надпись 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29520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before="0" w:after="16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0" stroked="f" style="position:absolute;margin-left:62.65pt;margin-top:0.95pt;width:55.45pt;height:23.2pt" wp14:anchorId="3FB45A02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25"/>
                        <w:spacing w:before="0" w:after="16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2" wp14:anchorId="4461E2F5">
                <wp:simplePos x="0" y="0"/>
                <wp:positionH relativeFrom="column">
                  <wp:posOffset>3996055</wp:posOffset>
                </wp:positionH>
                <wp:positionV relativeFrom="paragraph">
                  <wp:posOffset>10160</wp:posOffset>
                </wp:positionV>
                <wp:extent cx="705485" cy="305435"/>
                <wp:effectExtent l="0" t="0" r="0" b="0"/>
                <wp:wrapNone/>
                <wp:docPr id="28" name="Надпись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80" cy="304920"/>
                        </a:xfrm>
                        <a:prstGeom prst="rect">
                          <a:avLst/>
                        </a:prstGeom>
                        <a:noFill/>
                        <a:ln w="648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5"/>
                              <w:spacing w:before="0" w:after="160"/>
                              <w:jc w:val="center"/>
                              <w:rPr>
                                <w:rFonts w:ascii="Times New Roman" w:hAnsi="Times New Roman"/>
                                <w:b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Надпись 14" stroked="f" style="position:absolute;margin-left:314.65pt;margin-top:0.8pt;width:55.45pt;height:23.95pt" wp14:anchorId="4461E2F5">
                <w10:wrap type="square"/>
                <v:fill o:detectmouseclick="t" on="false"/>
                <v:stroke color="#3465a4" weight="6480" joinstyle="round" endcap="flat"/>
                <v:textbox>
                  <w:txbxContent>
                    <w:p>
                      <w:pPr>
                        <w:pStyle w:val="Style25"/>
                        <w:spacing w:before="0" w:after="160"/>
                        <w:jc w:val="center"/>
                        <w:rPr>
                          <w:rFonts w:ascii="Times New Roman" w:hAnsi="Times New Roman"/>
                          <w:b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4481830</wp:posOffset>
            </wp:positionH>
            <wp:positionV relativeFrom="paragraph">
              <wp:posOffset>179705</wp:posOffset>
            </wp:positionV>
            <wp:extent cx="1914525" cy="2543810"/>
            <wp:effectExtent l="0" t="0" r="0" b="0"/>
            <wp:wrapSquare wrapText="bothSides"/>
            <wp:docPr id="30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24130</wp:posOffset>
            </wp:positionH>
            <wp:positionV relativeFrom="paragraph">
              <wp:posOffset>641985</wp:posOffset>
            </wp:positionV>
            <wp:extent cx="4343400" cy="1877060"/>
            <wp:effectExtent l="0" t="0" r="0" b="0"/>
            <wp:wrapSquare wrapText="bothSides"/>
            <wp:docPr id="31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ascii="Times New Roman" w:hAnsi="Times New Roman"/>
          <w:sz w:val="28"/>
          <w:szCs w:val="28"/>
          <w:lang w:eastAsia="ru-RU"/>
        </w:rPr>
        <w:t>Н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а веб-сторінку можна вставити різні об'єкти. Для цього призначено вкладку </w:t>
      </w:r>
      <w:r>
        <w:rPr>
          <w:rFonts w:eastAsia="Times New Roman" w:ascii="Times New Roman" w:hAnsi="Times New Roman"/>
          <w:i/>
          <w:sz w:val="28"/>
          <w:szCs w:val="28"/>
          <w:lang w:eastAsia="ru-RU"/>
        </w:rPr>
        <w:t>Додати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у правій частині вікна браузера.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Призначення окремих елементів керування</w:t>
      </w:r>
      <w:r>
        <w:rPr>
          <w:rFonts w:eastAsia="Times New Roman" w:ascii="Times New Roman" w:hAnsi="Times New Roman"/>
          <w:b/>
          <w:sz w:val="28"/>
          <w:szCs w:val="28"/>
          <w:lang w:val="ru-RU" w:eastAsia="ru-RU"/>
        </w:rPr>
        <w:t xml:space="preserve"> 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 xml:space="preserve">вкладки </w:t>
      </w:r>
      <w:r>
        <w:rPr>
          <w:rFonts w:eastAsia="Times New Roman" w:ascii="Times New Roman" w:hAnsi="Times New Roman"/>
          <w:b/>
          <w:i/>
          <w:sz w:val="28"/>
          <w:szCs w:val="28"/>
          <w:lang w:eastAsia="ru-RU"/>
        </w:rPr>
        <w:t>Додати</w:t>
      </w:r>
    </w:p>
    <w:tbl>
      <w:tblPr>
        <w:tblStyle w:val="a4"/>
        <w:tblW w:w="10060" w:type="dxa"/>
        <w:jc w:val="left"/>
        <w:tblInd w:w="108" w:type="dxa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3255"/>
        <w:gridCol w:w="6804"/>
      </w:tblGrid>
      <w:tr>
        <w:trPr/>
        <w:tc>
          <w:tcPr>
            <w:tcW w:w="3255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8"/>
                <w:szCs w:val="28"/>
                <w:lang w:eastAsia="ru-RU"/>
              </w:rPr>
              <w:t>Елемент керування</w:t>
            </w:r>
          </w:p>
        </w:tc>
        <w:tc>
          <w:tcPr>
            <w:tcW w:w="6804" w:type="dxa"/>
            <w:tcBorders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i/>
                <w:i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i/>
                <w:sz w:val="28"/>
                <w:szCs w:val="28"/>
                <w:lang w:eastAsia="ru-RU"/>
              </w:rPr>
              <w:t>Призначення</w:t>
            </w:r>
          </w:p>
        </w:tc>
      </w:tr>
      <w:tr>
        <w:trPr>
          <w:trHeight w:val="961" w:hRule="atLeast"/>
        </w:trPr>
        <w:tc>
          <w:tcPr>
            <w:tcW w:w="325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127760" cy="682625"/>
                  <wp:effectExtent l="0" t="0" r="0" b="0"/>
                  <wp:docPr id="32" name="Рисунок 17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17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8"/>
                <w:szCs w:val="28"/>
                <w:lang w:eastAsia="ru-RU"/>
              </w:rPr>
              <w:t>Для створення блоку введення тексту</w:t>
            </w:r>
          </w:p>
        </w:tc>
      </w:tr>
      <w:tr>
        <w:trPr/>
        <w:tc>
          <w:tcPr>
            <w:tcW w:w="325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074420" cy="739775"/>
                  <wp:effectExtent l="0" t="0" r="0" b="0"/>
                  <wp:docPr id="33" name="Рисунок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исунок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8"/>
                <w:szCs w:val="28"/>
                <w:lang w:eastAsia="ru-RU"/>
              </w:rPr>
              <w:t>Для    вставлення    зображення    з    Google    Диск,    за URL-адресою з Інтернету, з комп'ютера тощо</w:t>
            </w:r>
          </w:p>
        </w:tc>
      </w:tr>
      <w:tr>
        <w:trPr/>
        <w:tc>
          <w:tcPr>
            <w:tcW w:w="325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093470" cy="697865"/>
                  <wp:effectExtent l="0" t="0" r="0" b="0"/>
                  <wp:docPr id="34" name="Рисунок 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19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69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8"/>
                <w:szCs w:val="28"/>
                <w:lang w:eastAsia="ru-RU"/>
              </w:rPr>
              <w:t>Для  вставлення  зображення  з  носіїв даних  вашого комп'ютера</w:t>
            </w:r>
          </w:p>
        </w:tc>
      </w:tr>
      <w:tr>
        <w:trPr/>
        <w:tc>
          <w:tcPr>
            <w:tcW w:w="325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042670" cy="712470"/>
                  <wp:effectExtent l="0" t="0" r="0" b="0"/>
                  <wp:docPr id="35" name="Рисунок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8"/>
                <w:szCs w:val="28"/>
                <w:lang w:eastAsia="ru-RU"/>
              </w:rPr>
              <w:t>Для    вставлення    зображення    з    Google    Диск,    за URL-адресою з Інтернету, з комп'ютера тощо</w:t>
            </w:r>
          </w:p>
        </w:tc>
      </w:tr>
      <w:tr>
        <w:trPr/>
        <w:tc>
          <w:tcPr>
            <w:tcW w:w="325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942340" cy="523875"/>
                  <wp:effectExtent l="0" t="0" r="0" b="0"/>
                  <wp:docPr id="36" name="Рисунок 2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2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8"/>
                <w:szCs w:val="28"/>
                <w:lang w:eastAsia="ru-RU"/>
              </w:rPr>
              <w:t>Для пошуку та вставлення відео із сервісу YouTube</w:t>
            </w:r>
          </w:p>
        </w:tc>
      </w:tr>
      <w:tr>
        <w:trPr/>
        <w:tc>
          <w:tcPr>
            <w:tcW w:w="325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295400" cy="571500"/>
                  <wp:effectExtent l="0" t="0" r="0" b="0"/>
                  <wp:docPr id="37" name="Рисунок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8"/>
                <w:szCs w:val="28"/>
                <w:lang w:eastAsia="ru-RU"/>
              </w:rPr>
              <w:t>Для вставлення створеного вами календаря у сервісі Google Календар</w:t>
            </w:r>
          </w:p>
        </w:tc>
      </w:tr>
      <w:tr>
        <w:trPr/>
        <w:tc>
          <w:tcPr>
            <w:tcW w:w="325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295400" cy="466725"/>
                  <wp:effectExtent l="0" t="0" r="0" b="0"/>
                  <wp:docPr id="38" name="Рисунок 2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2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8"/>
                <w:szCs w:val="28"/>
                <w:lang w:eastAsia="ru-RU"/>
              </w:rPr>
              <w:t>Для вставлення створеної вами карти у сервісі Карти Google</w:t>
            </w:r>
          </w:p>
        </w:tc>
      </w:tr>
      <w:tr>
        <w:trPr/>
        <w:tc>
          <w:tcPr>
            <w:tcW w:w="3255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/>
              <w:drawing>
                <wp:inline distT="0" distB="0" distL="0" distR="0">
                  <wp:extent cx="1371600" cy="485775"/>
                  <wp:effectExtent l="0" t="0" r="0" b="0"/>
                  <wp:docPr id="39" name="Рисунок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Рисунок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4" w:type="dxa"/>
            <w:tcBorders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 w:ascii="Times New Roman" w:hAnsi="Times New Roman"/>
                <w:sz w:val="28"/>
                <w:szCs w:val="28"/>
                <w:lang w:eastAsia="ru-RU"/>
              </w:rPr>
              <w:t>Для   вставлення   документів   різних   типів   з   вашого Google Диск</w:t>
            </w:r>
          </w:p>
        </w:tc>
      </w:tr>
    </w:tbl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ФІЗКУЛЬТХВИЛИНКА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Станьте, діти, у проході,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Посміхніться ви природі!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Потягніться догори,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Поклоніться до землі.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Нахиліться вліво, вправо,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Повторіть ще раз цю вправу!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Швидко-швидко пострибайте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І мерщій усі сідайте!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VI. Закріплення вивченого матеріалу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iCs/>
          <w:sz w:val="28"/>
          <w:szCs w:val="28"/>
          <w:lang w:eastAsia="ru-RU"/>
        </w:rPr>
        <w:t>Практичне завдання (на вибір учня/учениці)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/>
          <w:b/>
          <w:b/>
          <w:i/>
          <w:i/>
          <w:i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i/>
          <w:iCs/>
          <w:sz w:val="28"/>
          <w:szCs w:val="28"/>
          <w:lang w:eastAsia="ru-RU"/>
        </w:rPr>
        <w:t>Інструктаж із техніки безпеки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eastAsia="ru-RU"/>
        </w:rPr>
        <w:t>Завдання 1.</w:t>
      </w: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 xml:space="preserve"> Мої захоплення (12 балів)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Засобами сервісу Google Сайти створіть сайт про власні захоплення. Матеріали, які вам знадобляться для додавання на веб-сторінки, збережіть у відповідній папці, яка вказана вчителем.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На головній сторінці розмістіть вступ та додайте зображення. Створіть інші три веб-сторінки, на яких детальніше опишіть свої три захоплення, проілюструйте їх зображеннями чи додайте посилання на відео, що розміщені на YouTube.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bCs/>
          <w:i/>
          <w:sz w:val="28"/>
          <w:szCs w:val="28"/>
          <w:u w:val="single"/>
          <w:lang w:eastAsia="ru-RU"/>
        </w:rPr>
        <w:t>Завдання 2.</w:t>
      </w: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 xml:space="preserve"> Рідкісні тварини (12 балів)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Засобами сервісу Google Сайти створіть сайт про рідкісних тварин. Матеріали, які вам знадобляться для додавання на веб-сторінки, збережіть у відповідній папці, яка вказана вчителем.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На головній сторінці розмістіть вступ та додайте зображення. Створіть інші три веб-сторінки, на яких подайте відомості про трьох тварин, проілюструйте їх зображеннями чи додайте посилання на відео, що розміщені на YouTube.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VI</w:t>
      </w:r>
      <w:r>
        <w:rPr>
          <w:rFonts w:eastAsia="Times New Roman" w:ascii="Times New Roman" w:hAnsi="Times New Roman"/>
          <w:b/>
          <w:sz w:val="28"/>
          <w:szCs w:val="28"/>
          <w:lang w:val="en-US" w:eastAsia="ru-RU"/>
        </w:rPr>
        <w:t>I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. Підбиття підсумків уроку. Рефлексія</w:t>
      </w:r>
    </w:p>
    <w:p>
      <w:pPr>
        <w:pStyle w:val="Normal"/>
        <w:spacing w:lineRule="auto" w:line="240" w:before="0" w:after="0"/>
        <w:ind w:firstLine="709"/>
        <w:jc w:val="center"/>
        <w:rPr>
          <w:rFonts w:ascii="Times New Roman" w:hAnsi="Times New Roman" w:eastAsia="Times New Roman"/>
          <w:b/>
          <w:b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bCs/>
          <w:sz w:val="28"/>
          <w:szCs w:val="28"/>
          <w:lang w:eastAsia="ru-RU"/>
        </w:rPr>
        <w:t>КОМПЛЕКС ВПРАВ ДЛЯ ОЧЕЙ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i/>
          <w:sz w:val="28"/>
          <w:szCs w:val="28"/>
          <w:lang w:eastAsia="ru-RU"/>
        </w:rPr>
        <w:t>Вправи виконуються сидячи в зручній позі, хребет прямий, очі відкриті погляд – прямо, відвернувшись від комп’ютера.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/>
          <w:b/>
          <w:bCs/>
          <w:sz w:val="28"/>
          <w:szCs w:val="28"/>
          <w:u w:val="single"/>
          <w:lang w:eastAsia="ru-RU"/>
        </w:rPr>
      </w:pPr>
      <w:r>
        <w:rPr>
          <w:rFonts w:eastAsia="Times New Roman" w:ascii="Times New Roman" w:hAnsi="Times New Roman"/>
          <w:b/>
          <w:bCs/>
          <w:sz w:val="28"/>
          <w:szCs w:val="28"/>
          <w:u w:val="single"/>
          <w:lang w:eastAsia="ru-RU"/>
        </w:rPr>
        <w:t>Варіант 1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1. Погляд спрямовувати вліво-вправо, вправо-прямо, вгору-прямо, додолу-прямо без затримки в кожному положенні.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Повторити 5 разів і 5 разів у зворотному напрямі.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2. Закрити очі на рахунок «раз-два», відкрити очі і подивитися на кінчик носа на рахунок «три-чотири».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3. Кругові рухи очей: до 5 кругів вліво і вправо.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/>
          <w:b/>
          <w:bCs/>
          <w:sz w:val="28"/>
          <w:szCs w:val="28"/>
          <w:u w:val="single"/>
          <w:lang w:eastAsia="ru-RU"/>
        </w:rPr>
      </w:pPr>
      <w:r>
        <w:rPr>
          <w:rFonts w:eastAsia="Times New Roman" w:ascii="Times New Roman" w:hAnsi="Times New Roman"/>
          <w:b/>
          <w:bCs/>
          <w:sz w:val="28"/>
          <w:szCs w:val="28"/>
          <w:u w:val="single"/>
          <w:lang w:eastAsia="ru-RU"/>
        </w:rPr>
        <w:t>Варіант 2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1. Швидко кліпати очима протягом 15 с.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2. Заплющити очі. Не відкриваючи очей, начебто подивитися ліворуч на рахунок «раз-чотири», повернутися у вихідне положення. Так само подивитися праворуч на рахунок «п’ять-вісім» і повернутися у вихідне положення.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Повторити 5 разів.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8"/>
          <w:lang w:eastAsia="ru-RU"/>
        </w:rPr>
        <w:t>3. Спокійно посидіти із закритими очима, розслабившись протягом 5 с.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bCs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bCs/>
          <w:i/>
          <w:sz w:val="28"/>
          <w:szCs w:val="28"/>
          <w:lang w:eastAsia="ru-RU"/>
        </w:rPr>
        <w:t>Запитання для рефлексії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i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iCs/>
          <w:sz w:val="28"/>
          <w:szCs w:val="28"/>
          <w:lang w:eastAsia="ru-RU"/>
        </w:rPr>
        <w:t>Чи залишилися питання з теми уроку, на які я не знаю відповіді?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i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iCs/>
          <w:sz w:val="28"/>
          <w:szCs w:val="28"/>
          <w:lang w:eastAsia="ru-RU"/>
        </w:rPr>
        <w:t>Які труднощі були під час вивчення технології розробки сайтів?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i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iCs/>
          <w:sz w:val="28"/>
          <w:szCs w:val="28"/>
          <w:lang w:eastAsia="ru-RU"/>
        </w:rPr>
        <w:t>Чи маю я задоволення від роботи на уроці?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iCs/>
          <w:sz w:val="28"/>
          <w:szCs w:val="28"/>
          <w:lang w:eastAsia="ru-RU"/>
        </w:rPr>
      </w:pPr>
      <w:r>
        <w:rPr>
          <w:rFonts w:eastAsia="Times New Roman" w:ascii="Times New Roman" w:hAnsi="Times New Roman"/>
          <w:iCs/>
          <w:sz w:val="28"/>
          <w:szCs w:val="28"/>
          <w:lang w:eastAsia="ru-RU"/>
        </w:rPr>
        <w:t>Чи знаю я, де шукати додаткову інформацію з питань технологій розробки сайтів?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Оберіть смайлик, який відображає ваш настрій.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114300" distR="114300" simplePos="0" locked="0" layoutInCell="1" allowOverlap="1" relativeHeight="28">
            <wp:simplePos x="0" y="0"/>
            <wp:positionH relativeFrom="column">
              <wp:posOffset>1862455</wp:posOffset>
            </wp:positionH>
            <wp:positionV relativeFrom="paragraph">
              <wp:posOffset>60325</wp:posOffset>
            </wp:positionV>
            <wp:extent cx="2314575" cy="864235"/>
            <wp:effectExtent l="0" t="0" r="0" b="0"/>
            <wp:wrapSquare wrapText="bothSides"/>
            <wp:docPr id="40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i/>
          <w:i/>
          <w:sz w:val="28"/>
          <w:szCs w:val="28"/>
          <w:lang w:eastAsia="ru-RU"/>
        </w:rPr>
      </w:pPr>
      <w:r>
        <w:rPr>
          <w:rFonts w:eastAsia="Times New Roman" w:ascii="Times New Roman" w:hAnsi="Times New Roman"/>
          <w:i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VIІІ. Домашнє завдання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 w:eastAsia="Times New Roman"/>
          <w:b/>
          <w:b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Опрацювати конспект уроку та відповідний розділ підручника.</w:t>
      </w:r>
    </w:p>
    <w:p>
      <w:pPr>
        <w:pStyle w:val="Normal"/>
        <w:spacing w:lineRule="auto" w:line="240" w:before="0" w:after="0"/>
        <w:ind w:firstLine="709"/>
        <w:rPr>
          <w:rFonts w:ascii="Times New Roman" w:hAnsi="Times New Roman"/>
          <w:b/>
          <w:b/>
          <w:sz w:val="28"/>
          <w:szCs w:val="28"/>
        </w:rPr>
      </w:pP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І</w:t>
      </w:r>
      <w:r>
        <w:rPr>
          <w:rFonts w:eastAsia="Times New Roman" w:ascii="Times New Roman" w:hAnsi="Times New Roman"/>
          <w:b/>
          <w:sz w:val="28"/>
          <w:szCs w:val="28"/>
          <w:lang w:val="en-US" w:eastAsia="ru-RU"/>
        </w:rPr>
        <w:t>X</w:t>
      </w:r>
      <w:r>
        <w:rPr>
          <w:rFonts w:eastAsia="Times New Roman" w:ascii="Times New Roman" w:hAnsi="Times New Roman"/>
          <w:b/>
          <w:sz w:val="28"/>
          <w:szCs w:val="28"/>
          <w:lang w:eastAsia="ru-RU"/>
        </w:rPr>
        <w:t>. Оцінювання роботи учнів.</w:t>
      </w:r>
    </w:p>
    <w:sectPr>
      <w:footerReference w:type="default" r:id="rId34"/>
      <w:type w:val="nextPage"/>
      <w:pgSz w:w="11906" w:h="16838"/>
      <w:pgMar w:left="1417" w:right="850" w:header="0" w:top="850" w:footer="708" w:bottom="85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2"/>
    <w:family w:val="roman"/>
    <w:pitch w:val="variable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816227600"/>
    </w:sdtPr>
    <w:sdtContent>
      <w:p>
        <w:pPr>
          <w:pStyle w:val="Style24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13</w:t>
        </w:r>
        <w:r>
          <w:rPr/>
          <w:fldChar w:fldCharType="end"/>
        </w:r>
      </w:p>
    </w:sdtContent>
  </w:sdt>
  <w:p>
    <w:pPr>
      <w:pStyle w:val="Style24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bullet"/>
      <w:lvlText w:val=""/>
      <w:lvlJc w:val="left"/>
      <w:pPr>
        <w:tabs>
          <w:tab w:val="num" w:pos="0"/>
        </w:tabs>
        <w:ind w:left="2149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7">
    <w:lvl w:ilvl="0">
      <w:start w:val="1"/>
      <w:numFmt w:val="bullet"/>
      <w:lvlText w:val=""/>
      <w:lvlJc w:val="left"/>
      <w:pPr>
        <w:tabs>
          <w:tab w:val="num" w:pos="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w="http://schemas.openxmlformats.org/wordprocessingml/2006/main">
  <w:zoom w:percent="100"/>
  <w:defaultTabStop w:val="388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uk-UA" w:eastAsia="uk-UA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Times New Roman"/>
      <w:color w:val="auto"/>
      <w:kern w:val="0"/>
      <w:sz w:val="22"/>
      <w:szCs w:val="22"/>
      <w:lang w:eastAsia="en-US" w:val="uk-UA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Гіперпосилання"/>
    <w:basedOn w:val="DefaultParagraphFont"/>
    <w:uiPriority w:val="99"/>
    <w:unhideWhenUsed/>
    <w:rsid w:val="004f33d4"/>
    <w:rPr>
      <w:color w:val="0563C1" w:themeColor="hyperlink"/>
      <w:u w:val="single"/>
    </w:rPr>
  </w:style>
  <w:style w:type="character" w:styleId="Style15" w:customStyle="1">
    <w:name w:val="Верхний колонтитул Знак"/>
    <w:basedOn w:val="DefaultParagraphFont"/>
    <w:link w:val="a6"/>
    <w:uiPriority w:val="99"/>
    <w:qFormat/>
    <w:rsid w:val="00b23f2f"/>
    <w:rPr>
      <w:sz w:val="22"/>
      <w:szCs w:val="22"/>
      <w:lang w:eastAsia="en-US"/>
    </w:rPr>
  </w:style>
  <w:style w:type="character" w:styleId="Style16" w:customStyle="1">
    <w:name w:val="Нижний колонтитул Знак"/>
    <w:basedOn w:val="DefaultParagraphFont"/>
    <w:link w:val="a8"/>
    <w:uiPriority w:val="99"/>
    <w:qFormat/>
    <w:rsid w:val="00b23f2f"/>
    <w:rPr>
      <w:sz w:val="22"/>
      <w:szCs w:val="22"/>
      <w:lang w:eastAsia="en-US"/>
    </w:rPr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8">
    <w:name w:val="Body Text"/>
    <w:basedOn w:val="Normal"/>
    <w:pPr>
      <w:spacing w:lineRule="auto" w:line="276" w:before="0" w:after="140"/>
    </w:pPr>
    <w:rPr/>
  </w:style>
  <w:style w:type="paragraph" w:styleId="Style19">
    <w:name w:val="List"/>
    <w:basedOn w:val="Style18"/>
    <w:pPr/>
    <w:rPr>
      <w:rFonts w:cs="Lohit Devanagari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1">
    <w:name w:val="Покажчик"/>
    <w:basedOn w:val="Normal"/>
    <w:qFormat/>
    <w:pPr>
      <w:suppressLineNumbers/>
    </w:pPr>
    <w:rPr>
      <w:rFonts w:cs="Lohit Devanagari"/>
    </w:rPr>
  </w:style>
  <w:style w:type="paragraph" w:styleId="ListParagraph">
    <w:name w:val="List Paragraph"/>
    <w:basedOn w:val="Normal"/>
    <w:uiPriority w:val="34"/>
    <w:qFormat/>
    <w:rsid w:val="00097cbb"/>
    <w:pPr>
      <w:spacing w:before="0" w:after="160"/>
      <w:ind w:left="720" w:hanging="0"/>
      <w:contextualSpacing/>
    </w:pPr>
    <w:rPr/>
  </w:style>
  <w:style w:type="paragraph" w:styleId="Style22">
    <w:name w:val="Верхній і нижній колонтитули"/>
    <w:basedOn w:val="Normal"/>
    <w:qFormat/>
    <w:pPr/>
    <w:rPr/>
  </w:style>
  <w:style w:type="paragraph" w:styleId="Style23">
    <w:name w:val="Header"/>
    <w:basedOn w:val="Normal"/>
    <w:link w:val="a7"/>
    <w:uiPriority w:val="99"/>
    <w:unhideWhenUsed/>
    <w:rsid w:val="00b23f2f"/>
    <w:pPr>
      <w:tabs>
        <w:tab w:val="clear" w:pos="388"/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Style24">
    <w:name w:val="Footer"/>
    <w:basedOn w:val="Normal"/>
    <w:link w:val="a9"/>
    <w:uiPriority w:val="99"/>
    <w:unhideWhenUsed/>
    <w:rsid w:val="00b23f2f"/>
    <w:pPr>
      <w:tabs>
        <w:tab w:val="clear" w:pos="388"/>
        <w:tab w:val="center" w:pos="4819" w:leader="none"/>
        <w:tab w:val="right" w:pos="9639" w:leader="none"/>
      </w:tabs>
      <w:spacing w:lineRule="auto" w:line="240" w:before="0" w:after="0"/>
    </w:pPr>
    <w:rPr/>
  </w:style>
  <w:style w:type="paragraph" w:styleId="Style25">
    <w:name w:val="Вміст рам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39"/>
    <w:rsid w:val="008f0385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hyperlink" Target="https://www.mediawiki.org/wiki/MediaWiki" TargetMode="External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png"/><Relationship Id="rId17" Type="http://schemas.openxmlformats.org/officeDocument/2006/relationships/image" Target="media/image15.png"/><Relationship Id="rId18" Type="http://schemas.openxmlformats.org/officeDocument/2006/relationships/image" Target="media/image16.png"/><Relationship Id="rId19" Type="http://schemas.openxmlformats.org/officeDocument/2006/relationships/image" Target="media/image17.pn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image" Target="media/image20.png"/><Relationship Id="rId23" Type="http://schemas.openxmlformats.org/officeDocument/2006/relationships/image" Target="media/image21.png"/><Relationship Id="rId24" Type="http://schemas.openxmlformats.org/officeDocument/2006/relationships/image" Target="media/image22.png"/><Relationship Id="rId25" Type="http://schemas.openxmlformats.org/officeDocument/2006/relationships/image" Target="media/image23.png"/><Relationship Id="rId26" Type="http://schemas.openxmlformats.org/officeDocument/2006/relationships/image" Target="media/image24.png"/><Relationship Id="rId27" Type="http://schemas.openxmlformats.org/officeDocument/2006/relationships/image" Target="media/image25.png"/><Relationship Id="rId28" Type="http://schemas.openxmlformats.org/officeDocument/2006/relationships/image" Target="media/image26.png"/><Relationship Id="rId29" Type="http://schemas.openxmlformats.org/officeDocument/2006/relationships/image" Target="media/image27.png"/><Relationship Id="rId30" Type="http://schemas.openxmlformats.org/officeDocument/2006/relationships/image" Target="media/image28.png"/><Relationship Id="rId31" Type="http://schemas.openxmlformats.org/officeDocument/2006/relationships/image" Target="media/image29.png"/><Relationship Id="rId32" Type="http://schemas.openxmlformats.org/officeDocument/2006/relationships/image" Target="media/image30.png"/><Relationship Id="rId33" Type="http://schemas.openxmlformats.org/officeDocument/2006/relationships/image" Target="media/image31.png"/><Relationship Id="rId34" Type="http://schemas.openxmlformats.org/officeDocument/2006/relationships/footer" Target="footer1.xml"/><Relationship Id="rId35" Type="http://schemas.openxmlformats.org/officeDocument/2006/relationships/numbering" Target="numbering.xml"/><Relationship Id="rId36" Type="http://schemas.openxmlformats.org/officeDocument/2006/relationships/fontTable" Target="fontTable.xml"/><Relationship Id="rId37" Type="http://schemas.openxmlformats.org/officeDocument/2006/relationships/settings" Target="settings.xml"/><Relationship Id="rId38" Type="http://schemas.openxmlformats.org/officeDocument/2006/relationships/theme" Target="theme/theme1.xml"/><Relationship Id="rId3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FF9C1-6E2D-4696-A903-C74D154E0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Application>LibreOffice/6.4.6.2$Linux_X86_64 LibreOffice_project/40$Build-2</Application>
  <Pages>13</Pages>
  <Words>2664</Words>
  <Characters>17893</Characters>
  <CharactersWithSpaces>20581</CharactersWithSpaces>
  <Paragraphs>203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2019-11-03T19:22:00Z</dcterms:created>
  <dc:creator>Олежик</dc:creator>
  <dc:description/>
  <dc:language>uk-UA</dc:language>
  <cp:lastModifiedBy/>
  <dcterms:modified xsi:type="dcterms:W3CDTF">2021-04-12T14:56:10Z</dcterms:modified>
  <cp:revision>26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