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26.jpeg" ContentType="image/jpeg"/>
  <Override PartName="/word/media/image25.jpeg" ContentType="image/jpeg"/>
  <Override PartName="/word/media/image24.jpeg" ContentType="image/jpeg"/>
  <Override PartName="/word/media/image23.jpeg" ContentType="image/jpeg"/>
  <Override PartName="/word/media/image22.jpeg" ContentType="image/jpeg"/>
  <Override PartName="/word/media/image21.jpeg" ContentType="image/jpeg"/>
  <Override PartName="/word/media/image20.jpeg" ContentType="image/jpeg"/>
  <Override PartName="/word/media/image36.png" ContentType="image/png"/>
  <Override PartName="/word/media/image35.png" ContentType="image/png"/>
  <Override PartName="/word/media/image34.png" ContentType="image/png"/>
  <Override PartName="/word/media/image33.png" ContentType="image/png"/>
  <Override PartName="/word/media/image32.png" ContentType="image/png"/>
  <Override PartName="/word/media/image31.png" ContentType="image/png"/>
  <Override PartName="/word/media/image30.png" ContentType="image/png"/>
  <Override PartName="/word/media/image29.png" ContentType="image/png"/>
  <Override PartName="/word/media/image28.png" ContentType="image/png"/>
  <Override PartName="/word/media/image27.png" ContentType="image/png"/>
  <Override PartName="/word/media/image6.jpeg" ContentType="image/jpeg"/>
  <Override PartName="/word/media/image5.jpeg" ContentType="image/jpeg"/>
  <Override PartName="/word/media/image4.jpeg" ContentType="image/jpeg"/>
  <Override PartName="/word/media/image3.jpeg" ContentType="image/jpeg"/>
  <Override PartName="/word/media/image1.jpeg" ContentType="image/jpeg"/>
  <Override PartName="/word/media/image2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9.jpeg" ContentType="image/jpeg"/>
  <Override PartName="/word/media/image18.jpeg" ContentType="image/jpeg"/>
  <Override PartName="/word/media/image17.jpeg" ContentType="image/jpeg"/>
  <Override PartName="/word/media/image15.jpeg" ContentType="image/jpeg"/>
  <Override PartName="/word/media/image16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hd w:val="clear" w:color="auto" w:fill="FFFFFF"/>
        <w:spacing w:lineRule="auto" w:line="360" w:before="0" w:after="0"/>
        <w:jc w:val="center"/>
        <w:rPr>
          <w:rFonts w:ascii="Cambria" w:hAnsi="Cambria" w:asciiTheme="majorHAnsi" w:hAnsiTheme="majorHAnsi"/>
          <w:b/>
          <w:b/>
          <w:i/>
          <w:i/>
          <w:color w:val="0070C0"/>
          <w:sz w:val="72"/>
          <w:lang w:val="uk-UA"/>
        </w:rPr>
      </w:pPr>
      <w:r>
        <w:drawing>
          <wp:anchor behindDoc="0" distT="0" distB="9525" distL="114300" distR="0" simplePos="0" locked="0" layoutInCell="1" allowOverlap="1" relativeHeight="2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381250" cy="2657475"/>
            <wp:effectExtent l="0" t="0" r="0" b="0"/>
            <wp:wrapTight wrapText="bothSides">
              <wp:wrapPolygon edited="0">
                <wp:start x="-86" y="0"/>
                <wp:lineTo x="-86" y="21436"/>
                <wp:lineTo x="21338" y="21436"/>
                <wp:lineTo x="21338" y="0"/>
                <wp:lineTo x="-86" y="0"/>
              </wp:wrapPolygon>
            </wp:wrapTight>
            <wp:docPr id="1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 w:asciiTheme="majorHAnsi" w:hAnsiTheme="majorHAnsi"/>
          <w:b/>
          <w:i/>
          <w:color w:val="0070C0"/>
          <w:sz w:val="52"/>
          <w:lang w:val="uk-UA"/>
        </w:rPr>
        <w:t>П</w:t>
      </w:r>
      <w:r>
        <w:rPr>
          <w:rFonts w:ascii="Cambria" w:hAnsi="Cambria" w:asciiTheme="majorHAnsi" w:hAnsiTheme="majorHAnsi"/>
          <w:b/>
          <w:i/>
          <w:color w:val="0070C0"/>
          <w:sz w:val="52"/>
          <w:lang w:val="uk-UA"/>
        </w:rPr>
        <w:t>рактична робота 2</w:t>
      </w:r>
    </w:p>
    <w:p>
      <w:pPr>
        <w:pStyle w:val="Normal"/>
        <w:shd w:val="clear" w:color="auto" w:fill="FFFFFF"/>
        <w:spacing w:lineRule="auto" w:line="240" w:before="0" w:after="0"/>
        <w:contextualSpacing/>
        <w:jc w:val="center"/>
        <w:rPr>
          <w:rFonts w:ascii="Times New Roman" w:hAnsi="Times New Roman" w:eastAsia="Calibri" w:cs="Times New Roman"/>
          <w:b/>
          <w:b/>
          <w:color w:val="984806" w:themeColor="accent6" w:themeShade="80"/>
          <w:sz w:val="44"/>
          <w:szCs w:val="44"/>
          <w:lang w:val="uk-UA" w:eastAsia="en-US"/>
        </w:rPr>
      </w:pPr>
      <w:r>
        <w:rPr>
          <w:rFonts w:eastAsia="Calibri" w:cs="Times New Roman" w:ascii="Times New Roman" w:hAnsi="Times New Roman"/>
          <w:b/>
          <w:color w:val="984806" w:themeColor="accent6" w:themeShade="80"/>
          <w:sz w:val="44"/>
          <w:szCs w:val="44"/>
          <w:lang w:val="uk-UA" w:eastAsia="en-US"/>
        </w:rPr>
        <w:t xml:space="preserve">Конфігурація комп’ютера </w:t>
      </w:r>
    </w:p>
    <w:p>
      <w:pPr>
        <w:pStyle w:val="Normal"/>
        <w:shd w:val="clear" w:color="auto" w:fill="FFFFFF"/>
        <w:spacing w:lineRule="auto" w:line="240" w:before="0" w:after="0"/>
        <w:contextualSpacing/>
        <w:jc w:val="center"/>
        <w:rPr>
          <w:rFonts w:ascii="Times New Roman" w:hAnsi="Times New Roman" w:eastAsia="Calibri" w:cs="Times New Roman"/>
          <w:b/>
          <w:b/>
          <w:color w:val="984806" w:themeColor="accent6" w:themeShade="80"/>
          <w:sz w:val="44"/>
          <w:szCs w:val="44"/>
          <w:lang w:val="uk-UA" w:eastAsia="en-US"/>
        </w:rPr>
      </w:pPr>
      <w:r>
        <w:rPr>
          <w:rFonts w:eastAsia="Calibri" w:cs="Times New Roman" w:ascii="Times New Roman" w:hAnsi="Times New Roman"/>
          <w:b/>
          <w:color w:val="984806" w:themeColor="accent6" w:themeShade="80"/>
          <w:sz w:val="44"/>
          <w:szCs w:val="44"/>
          <w:lang w:val="uk-UA" w:eastAsia="en-US"/>
        </w:rPr>
        <w:t>під потребу.</w:t>
      </w:r>
    </w:p>
    <w:p>
      <w:pPr>
        <w:pStyle w:val="Normal"/>
        <w:shd w:val="clear" w:color="auto" w:fill="FFFFFF"/>
        <w:spacing w:lineRule="auto" w:line="360" w:before="0" w:after="0"/>
        <w:contextualSpacing/>
        <w:jc w:val="center"/>
        <w:rPr>
          <w:rFonts w:ascii="Times New Roman" w:hAnsi="Times New Roman" w:eastAsia="Calibri" w:cs="Times New Roman"/>
          <w:b/>
          <w:b/>
          <w:color w:val="984806" w:themeColor="accent6" w:themeShade="80"/>
          <w:sz w:val="44"/>
          <w:szCs w:val="44"/>
          <w:lang w:val="uk-UA" w:eastAsia="en-US"/>
        </w:rPr>
      </w:pPr>
      <w:r>
        <w:rPr>
          <w:rFonts w:eastAsia="Calibri" w:cs="Times New Roman" w:ascii="Times New Roman" w:hAnsi="Times New Roman"/>
          <w:b/>
          <w:color w:val="E36C0A" w:themeColor="accent6" w:themeShade="bf"/>
          <w:sz w:val="48"/>
          <w:szCs w:val="48"/>
          <w:lang w:val="uk-UA" w:eastAsia="en-US"/>
        </w:rPr>
        <w:t>Завдання 1.</w:t>
      </w:r>
    </w:p>
    <w:p>
      <w:pPr>
        <w:pStyle w:val="Normal"/>
        <w:shd w:val="clear" w:color="auto" w:fill="FFFFFF"/>
        <w:spacing w:lineRule="auto" w:line="240" w:before="0" w:after="0"/>
        <w:contextualSpacing/>
        <w:jc w:val="both"/>
        <w:rPr>
          <w:rFonts w:ascii="Times New Roman" w:hAnsi="Times New Roman" w:eastAsia="Calibri" w:cs="Times New Roman"/>
          <w:b/>
          <w:b/>
          <w:color w:val="FF0000"/>
          <w:sz w:val="28"/>
          <w:szCs w:val="28"/>
          <w:lang w:val="uk-UA" w:eastAsia="en-US"/>
        </w:rPr>
      </w:pPr>
      <w:r>
        <w:rPr>
          <w:rFonts w:eastAsia="Calibri" w:cs="Times New Roman" w:ascii="Times New Roman" w:hAnsi="Times New Roman"/>
          <w:b/>
          <w:color w:val="FF0000"/>
          <w:sz w:val="28"/>
          <w:szCs w:val="28"/>
          <w:lang w:val="uk-UA" w:eastAsia="en-US"/>
        </w:rPr>
      </w:r>
    </w:p>
    <w:p>
      <w:pPr>
        <w:pStyle w:val="Normal"/>
        <w:shd w:val="clear" w:color="auto" w:fill="FFFFFF"/>
        <w:spacing w:lineRule="auto" w:line="240" w:before="0" w:after="0"/>
        <w:contextualSpacing/>
        <w:jc w:val="both"/>
        <w:rPr>
          <w:rFonts w:ascii="Times New Roman" w:hAnsi="Times New Roman" w:eastAsia="Calibri" w:cs="Times New Roman"/>
          <w:i/>
          <w:i/>
          <w:color w:val="FF0000"/>
          <w:sz w:val="28"/>
          <w:szCs w:val="28"/>
          <w:lang w:val="uk-UA" w:eastAsia="en-US"/>
        </w:rPr>
      </w:pPr>
      <w:r>
        <w:rPr>
          <w:rFonts w:eastAsia="Calibri" w:cs="Times New Roman" w:ascii="Times New Roman" w:hAnsi="Times New Roman"/>
          <w:b/>
          <w:color w:val="FF0000"/>
          <w:sz w:val="28"/>
          <w:szCs w:val="28"/>
          <w:lang w:val="uk-UA" w:eastAsia="en-US"/>
        </w:rPr>
        <w:t>Увага!</w:t>
      </w:r>
      <w:r>
        <w:rPr>
          <w:rFonts w:eastAsia="Calibri" w:cs="Times New Roman" w:ascii="Times New Roman" w:hAnsi="Times New Roman"/>
          <w:color w:val="FF0000"/>
          <w:sz w:val="28"/>
          <w:szCs w:val="28"/>
          <w:lang w:val="uk-UA" w:eastAsia="en-US"/>
        </w:rPr>
        <w:t xml:space="preserve"> </w:t>
      </w:r>
      <w:r>
        <w:rPr>
          <w:rFonts w:eastAsia="Calibri" w:cs="Times New Roman" w:ascii="Times New Roman" w:hAnsi="Times New Roman"/>
          <w:i/>
          <w:color w:val="FF0000"/>
          <w:sz w:val="28"/>
          <w:szCs w:val="28"/>
          <w:lang w:val="uk-UA" w:eastAsia="en-US"/>
        </w:rPr>
        <w:t>Під час роботи з комп’ютером дотримуйтеся правил безпеки та санітарно-гігієнічних норм</w:t>
      </w:r>
    </w:p>
    <w:p>
      <w:pPr>
        <w:pStyle w:val="Normal"/>
        <w:shd w:val="clear" w:color="auto" w:fill="FFFFFF"/>
        <w:spacing w:lineRule="auto" w:line="240" w:before="0" w:after="0"/>
        <w:ind w:firstLine="720"/>
        <w:contextualSpacing/>
        <w:jc w:val="both"/>
        <w:rPr>
          <w:rFonts w:ascii="Times New Roman" w:hAnsi="Times New Roman" w:eastAsia="Calibri" w:cs="Times New Roman"/>
          <w:b/>
          <w:b/>
          <w:sz w:val="28"/>
          <w:szCs w:val="28"/>
          <w:lang w:val="uk-UA" w:eastAsia="en-US"/>
        </w:rPr>
      </w:pPr>
      <w:r>
        <w:rPr>
          <w:rFonts w:eastAsia="Calibri" w:cs="Times New Roman" w:ascii="Times New Roman" w:hAnsi="Times New Roman"/>
          <w:b/>
          <w:sz w:val="28"/>
          <w:szCs w:val="28"/>
          <w:lang w:val="uk-UA" w:eastAsia="en-US"/>
        </w:rPr>
      </w:r>
    </w:p>
    <w:p>
      <w:pPr>
        <w:pStyle w:val="Normal"/>
        <w:shd w:val="clear" w:color="auto" w:fill="FFFFFF"/>
        <w:tabs>
          <w:tab w:val="left" w:pos="1560" w:leader="none"/>
        </w:tabs>
        <w:spacing w:lineRule="auto" w:line="360" w:before="0" w:after="0"/>
        <w:ind w:left="1559" w:hanging="1548"/>
        <w:contextualSpacing/>
        <w:jc w:val="both"/>
        <w:rPr>
          <w:rFonts w:ascii="Times New Roman" w:hAnsi="Times New Roman" w:eastAsia="Calibri" w:cs="Times New Roman"/>
          <w:sz w:val="28"/>
          <w:szCs w:val="28"/>
          <w:lang w:val="uk-UA" w:eastAsia="en-US"/>
        </w:rPr>
      </w:pPr>
      <w:r>
        <w:rPr>
          <w:rFonts w:eastAsia="Calibri" w:cs="Times New Roman" w:ascii="Times New Roman" w:hAnsi="Times New Roman"/>
          <w:b/>
          <w:sz w:val="28"/>
          <w:szCs w:val="28"/>
          <w:lang w:val="uk-UA" w:eastAsia="en-US"/>
        </w:rPr>
        <w:t>Завдання 1</w:t>
      </w:r>
      <w:r>
        <w:rPr>
          <w:rFonts w:eastAsia="Calibri" w:cs="Times New Roman" w:ascii="Times New Roman" w:hAnsi="Times New Roman"/>
          <w:sz w:val="28"/>
          <w:szCs w:val="28"/>
          <w:lang w:val="uk-UA" w:eastAsia="en-US"/>
        </w:rPr>
        <w:t>.</w:t>
        <w:tab/>
        <w:tab/>
        <w:t xml:space="preserve">Конфігурація комп'ютера </w:t>
      </w:r>
      <w:r>
        <w:rPr>
          <w:rFonts w:eastAsia="Calibri" w:cs="Times New Roman" w:ascii="Times New Roman" w:hAnsi="Times New Roman"/>
          <w:i/>
          <w:sz w:val="28"/>
          <w:szCs w:val="28"/>
          <w:lang w:val="uk-UA" w:eastAsia="en-US"/>
        </w:rPr>
        <w:t>(12 балів)</w:t>
      </w:r>
    </w:p>
    <w:p>
      <w:pPr>
        <w:pStyle w:val="Normal"/>
        <w:shd w:val="clear" w:color="auto" w:fill="FFFFFF"/>
        <w:spacing w:lineRule="auto" w:line="360" w:before="0" w:after="0"/>
        <w:ind w:left="1560" w:hanging="0"/>
        <w:contextualSpacing/>
        <w:jc w:val="both"/>
        <w:rPr>
          <w:rFonts w:ascii="Times New Roman" w:hAnsi="Times New Roman" w:eastAsia="Calibri" w:cs="Times New Roman"/>
          <w:sz w:val="28"/>
          <w:szCs w:val="28"/>
          <w:lang w:val="uk-UA"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val="uk-UA" w:eastAsia="en-US"/>
        </w:rPr>
        <w:t>Запропонуйте, як обладнати комп'ютером робоче місце для:</w:t>
      </w:r>
    </w:p>
    <w:p>
      <w:pPr>
        <w:pStyle w:val="Normal"/>
        <w:shd w:val="clear" w:color="auto" w:fill="FFFFFF"/>
        <w:spacing w:lineRule="auto" w:line="360" w:before="0" w:after="0"/>
        <w:ind w:left="1843" w:hanging="0"/>
        <w:contextualSpacing/>
        <w:jc w:val="both"/>
        <w:rPr>
          <w:rFonts w:ascii="Times New Roman" w:hAnsi="Times New Roman" w:eastAsia="Calibri" w:cs="Times New Roman"/>
          <w:sz w:val="28"/>
          <w:szCs w:val="28"/>
          <w:lang w:val="uk-UA"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val="uk-UA" w:eastAsia="en-US"/>
        </w:rPr>
        <w:t></w:t>
      </w:r>
      <w:r>
        <w:rPr>
          <w:rFonts w:eastAsia="Calibri" w:cs="Times New Roman" w:ascii="Times New Roman" w:hAnsi="Times New Roman"/>
          <w:sz w:val="28"/>
          <w:szCs w:val="28"/>
          <w:lang w:val="uk-UA" w:eastAsia="en-US"/>
        </w:rPr>
        <w:tab/>
        <w:t>учня на олімпіаді з комп'ютерної графіки;</w:t>
      </w:r>
    </w:p>
    <w:p>
      <w:pPr>
        <w:pStyle w:val="Normal"/>
        <w:shd w:val="clear" w:color="auto" w:fill="FFFFFF"/>
        <w:spacing w:lineRule="auto" w:line="360" w:before="0" w:after="0"/>
        <w:ind w:left="1843" w:hanging="0"/>
        <w:contextualSpacing/>
        <w:jc w:val="both"/>
        <w:rPr>
          <w:rFonts w:ascii="Times New Roman" w:hAnsi="Times New Roman" w:eastAsia="Calibri" w:cs="Times New Roman"/>
          <w:sz w:val="28"/>
          <w:szCs w:val="28"/>
          <w:lang w:val="uk-UA"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val="uk-UA" w:eastAsia="en-US"/>
        </w:rPr>
        <w:t></w:t>
      </w:r>
      <w:r>
        <w:rPr>
          <w:rFonts w:eastAsia="Calibri" w:cs="Times New Roman" w:ascii="Times New Roman" w:hAnsi="Times New Roman"/>
          <w:sz w:val="28"/>
          <w:szCs w:val="28"/>
          <w:lang w:val="uk-UA" w:eastAsia="en-US"/>
        </w:rPr>
        <w:tab/>
        <w:t>співробітника бюджетної установи, який працюватиме в бухгалтерії;</w:t>
      </w:r>
    </w:p>
    <w:p>
      <w:pPr>
        <w:pStyle w:val="Normal"/>
        <w:shd w:val="clear" w:color="auto" w:fill="FFFFFF"/>
        <w:spacing w:lineRule="auto" w:line="360" w:before="0" w:after="0"/>
        <w:ind w:left="1843" w:hanging="0"/>
        <w:contextualSpacing/>
        <w:jc w:val="both"/>
        <w:rPr>
          <w:rFonts w:ascii="Times New Roman" w:hAnsi="Times New Roman" w:eastAsia="Calibri" w:cs="Times New Roman"/>
          <w:sz w:val="28"/>
          <w:szCs w:val="28"/>
          <w:lang w:val="uk-UA"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val="uk-UA" w:eastAsia="en-US"/>
        </w:rPr>
        <w:t></w:t>
      </w:r>
      <w:r>
        <w:rPr>
          <w:rFonts w:eastAsia="Calibri" w:cs="Times New Roman" w:ascii="Times New Roman" w:hAnsi="Times New Roman"/>
          <w:sz w:val="28"/>
          <w:szCs w:val="28"/>
          <w:lang w:val="uk-UA" w:eastAsia="en-US"/>
        </w:rPr>
        <w:tab/>
        <w:t>учня, який буде використовувати мультимедіа та ігри;</w:t>
      </w:r>
    </w:p>
    <w:p>
      <w:pPr>
        <w:pStyle w:val="Normal"/>
        <w:shd w:val="clear" w:color="auto" w:fill="FFFFFF"/>
        <w:spacing w:lineRule="auto" w:line="360" w:before="0" w:after="0"/>
        <w:ind w:left="1843" w:hanging="0"/>
        <w:contextualSpacing/>
        <w:jc w:val="both"/>
        <w:rPr>
          <w:rFonts w:ascii="Times New Roman" w:hAnsi="Times New Roman" w:eastAsia="Calibri" w:cs="Times New Roman"/>
          <w:sz w:val="28"/>
          <w:szCs w:val="28"/>
          <w:lang w:val="uk-UA"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val="uk-UA" w:eastAsia="en-US"/>
        </w:rPr>
        <w:t></w:t>
      </w:r>
      <w:r>
        <w:rPr>
          <w:rFonts w:eastAsia="Calibri" w:cs="Times New Roman" w:ascii="Times New Roman" w:hAnsi="Times New Roman"/>
          <w:sz w:val="28"/>
          <w:szCs w:val="28"/>
          <w:lang w:val="uk-UA" w:eastAsia="en-US"/>
        </w:rPr>
        <w:tab/>
        <w:t>студента навчального закладу;</w:t>
      </w:r>
    </w:p>
    <w:p>
      <w:pPr>
        <w:pStyle w:val="Normal"/>
        <w:shd w:val="clear" w:color="auto" w:fill="FFFFFF"/>
        <w:spacing w:lineRule="auto" w:line="360" w:before="0" w:after="0"/>
        <w:ind w:left="1843" w:hanging="0"/>
        <w:contextualSpacing/>
        <w:jc w:val="both"/>
        <w:rPr>
          <w:rFonts w:ascii="Times New Roman" w:hAnsi="Times New Roman" w:eastAsia="Calibri" w:cs="Times New Roman"/>
          <w:sz w:val="28"/>
          <w:szCs w:val="28"/>
          <w:lang w:val="uk-UA"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val="uk-UA" w:eastAsia="en-US"/>
        </w:rPr>
        <w:t></w:t>
      </w:r>
      <w:r>
        <w:rPr>
          <w:rFonts w:eastAsia="Calibri" w:cs="Times New Roman" w:ascii="Times New Roman" w:hAnsi="Times New Roman"/>
          <w:sz w:val="28"/>
          <w:szCs w:val="28"/>
          <w:lang w:val="uk-UA" w:eastAsia="en-US"/>
        </w:rPr>
        <w:tab/>
        <w:t>офісного працівника, який працюватиме з великим обсягом документів, затративши мінімум ресурсів.</w:t>
      </w:r>
    </w:p>
    <w:p>
      <w:pPr>
        <w:pStyle w:val="Normal"/>
        <w:shd w:val="clear" w:color="auto" w:fill="FFFFFF"/>
        <w:spacing w:lineRule="auto" w:line="360" w:before="0" w:after="0"/>
        <w:ind w:left="1560" w:hanging="0"/>
        <w:contextualSpacing/>
        <w:jc w:val="both"/>
        <w:rPr>
          <w:rFonts w:ascii="Times New Roman" w:hAnsi="Times New Roman" w:eastAsia="Calibri" w:cs="Times New Roman"/>
          <w:sz w:val="28"/>
          <w:szCs w:val="28"/>
          <w:lang w:val="uk-UA"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val="uk-UA" w:eastAsia="en-US"/>
        </w:rPr>
        <w:t>Призначення комп'ютера для обладнання оберіть із запропонованого списку.</w:t>
      </w:r>
    </w:p>
    <w:p>
      <w:pPr>
        <w:pStyle w:val="Normal"/>
        <w:shd w:val="clear" w:color="auto" w:fill="FFFFFF"/>
        <w:spacing w:lineRule="auto" w:line="360" w:before="0" w:after="0"/>
        <w:ind w:left="1560" w:hanging="0"/>
        <w:contextualSpacing/>
        <w:jc w:val="both"/>
        <w:rPr/>
      </w:pPr>
      <w:r>
        <w:rPr>
          <w:rFonts w:eastAsia="Calibri" w:cs="Times New Roman" w:ascii="Times New Roman" w:hAnsi="Times New Roman"/>
          <w:sz w:val="28"/>
          <w:szCs w:val="28"/>
          <w:lang w:val="uk-UA" w:eastAsia="en-US"/>
        </w:rPr>
        <w:t>Наведіть два приклади конфігурації. Укажіть загальну вартість обладнання. Результати роботи подайте в презентації.</w:t>
      </w:r>
    </w:p>
    <w:p>
      <w:pPr>
        <w:pStyle w:val="Normal"/>
        <w:shd w:val="clear" w:color="auto" w:fill="FFFFFF"/>
        <w:spacing w:lineRule="auto" w:line="360" w:before="0" w:after="0"/>
        <w:ind w:left="1560" w:hanging="0"/>
        <w:contextualSpacing/>
        <w:jc w:val="both"/>
        <w:rPr/>
      </w:pPr>
      <w:r>
        <w:rPr/>
      </w:r>
    </w:p>
    <w:p>
      <w:pPr>
        <w:pStyle w:val="Normal"/>
        <w:shd w:val="clear" w:color="auto" w:fill="FFFFFF"/>
        <w:spacing w:lineRule="auto" w:line="360" w:before="0" w:after="0"/>
        <w:ind w:left="1560" w:hanging="0"/>
        <w:contextualSpacing/>
        <w:jc w:val="both"/>
        <w:rPr/>
      </w:pPr>
      <w:hyperlink r:id="rId3">
        <w:r>
          <w:rPr>
            <w:rStyle w:val="Style17"/>
          </w:rPr>
          <w:t>Відео інструкція</w:t>
        </w:r>
      </w:hyperlink>
    </w:p>
    <w:p>
      <w:pPr>
        <w:pStyle w:val="Normal"/>
        <w:shd w:val="clear" w:color="auto" w:fill="FFFFFF"/>
        <w:spacing w:lineRule="auto" w:line="360" w:before="0" w:after="0"/>
        <w:ind w:left="1560" w:hanging="0"/>
        <w:contextualSpacing/>
        <w:jc w:val="both"/>
        <w:rPr/>
      </w:pPr>
      <w:r>
        <w:rPr/>
      </w:r>
    </w:p>
    <w:p>
      <w:pPr>
        <w:pStyle w:val="Normal"/>
        <w:shd w:val="clear" w:color="auto" w:fill="FFFFFF"/>
        <w:spacing w:lineRule="auto" w:line="360" w:before="0" w:after="0"/>
        <w:ind w:left="1560" w:hanging="0"/>
        <w:contextualSpacing/>
        <w:jc w:val="both"/>
        <w:rPr/>
      </w:pPr>
      <w:r>
        <w:rPr/>
      </w:r>
    </w:p>
    <w:p>
      <w:pPr>
        <w:pStyle w:val="Normal"/>
        <w:shd w:val="clear" w:color="auto" w:fill="FFFFFF"/>
        <w:spacing w:lineRule="auto" w:line="360" w:before="0" w:after="0"/>
        <w:ind w:left="1560" w:hanging="0"/>
        <w:contextualSpacing/>
        <w:jc w:val="both"/>
        <w:rPr/>
      </w:pPr>
      <w:r>
        <w:rPr/>
      </w:r>
    </w:p>
    <w:p>
      <w:pPr>
        <w:pStyle w:val="Normal"/>
        <w:shd w:val="clear" w:color="auto" w:fill="FFFFFF"/>
        <w:spacing w:lineRule="auto" w:line="360" w:before="0" w:after="0"/>
        <w:ind w:left="1560" w:hanging="0"/>
        <w:contextualSpacing/>
        <w:jc w:val="both"/>
        <w:rPr/>
      </w:pPr>
      <w:r>
        <w:rPr/>
      </w:r>
    </w:p>
    <w:p>
      <w:pPr>
        <w:pStyle w:val="Normal"/>
        <w:shd w:val="clear" w:color="auto" w:fill="FFFFFF"/>
        <w:spacing w:lineRule="auto" w:line="360" w:before="0" w:after="0"/>
        <w:ind w:left="1560" w:hanging="0"/>
        <w:contextualSpacing/>
        <w:jc w:val="both"/>
        <w:rPr/>
      </w:pPr>
      <w:r>
        <w:rPr/>
      </w:r>
    </w:p>
    <w:p>
      <w:pPr>
        <w:pStyle w:val="Normal"/>
        <w:shd w:val="clear" w:color="auto" w:fill="FFFFFF"/>
        <w:spacing w:lineRule="auto" w:line="360" w:before="0" w:after="0"/>
        <w:ind w:left="1560" w:hanging="0"/>
        <w:contextualSpacing/>
        <w:jc w:val="both"/>
        <w:rPr/>
      </w:pPr>
      <w:r>
        <w:rPr/>
      </w:r>
    </w:p>
    <w:p>
      <w:pPr>
        <w:pStyle w:val="Normal"/>
        <w:shd w:val="clear" w:color="auto" w:fill="FFFFFF"/>
        <w:spacing w:lineRule="auto" w:line="360" w:before="0" w:after="0"/>
        <w:ind w:left="1560" w:hanging="0"/>
        <w:contextualSpacing/>
        <w:jc w:val="both"/>
        <w:rPr/>
      </w:pPr>
      <w:r>
        <w:rPr/>
      </w:r>
    </w:p>
    <w:p>
      <w:pPr>
        <w:pStyle w:val="Normal"/>
        <w:shd w:val="clear" w:color="auto" w:fill="FFFFFF"/>
        <w:spacing w:lineRule="auto" w:line="360" w:before="0" w:after="0"/>
        <w:ind w:left="1560" w:hanging="0"/>
        <w:contextualSpacing/>
        <w:jc w:val="both"/>
        <w:rPr/>
      </w:pPr>
      <w:r>
        <w:rPr/>
        <w:tab/>
        <w:tab/>
        <w:tab/>
        <w:t>Файли заготовки</w:t>
      </w:r>
    </w:p>
    <w:p>
      <w:pPr>
        <w:pStyle w:val="Normal"/>
        <w:shd w:val="clear" w:color="auto" w:fill="FFFFFF"/>
        <w:spacing w:lineRule="auto" w:line="360" w:before="0" w:after="0"/>
        <w:ind w:left="1560" w:hanging="0"/>
        <w:contextualSpacing/>
        <w:jc w:val="both"/>
        <w:rPr>
          <w:rFonts w:ascii="Times New Roman" w:hAnsi="Times New Roman" w:eastAsia="Times New Roman" w:cs="Times New Roman"/>
          <w:sz w:val="24"/>
          <w:szCs w:val="24"/>
          <w:lang w:eastAsia="uk-UA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uk-UA"/>
        </w:rPr>
      </w:r>
    </w:p>
    <w:p>
      <w:pPr>
        <w:pStyle w:val="Normal"/>
        <w:spacing w:lineRule="auto" w:line="240" w:beforeAutospacing="1" w:afterAutospacing="1"/>
        <w:rPr/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uk-UA"/>
        </w:rPr>
        <w:t>Відеокарти</w:t>
      </w:r>
    </w:p>
    <w:p>
      <w:pPr>
        <w:pStyle w:val="Normal"/>
        <w:spacing w:lineRule="auto" w:line="240" w:beforeAutospacing="1" w:afterAutospacing="1"/>
        <w:jc w:val="both"/>
        <w:rPr/>
      </w:pPr>
      <w:r>
        <w:rPr>
          <w:rFonts w:eastAsia="Times New Roman" w:cs="Times New Roman"/>
          <w:color w:val="000000"/>
          <w:sz w:val="24"/>
          <w:szCs w:val="24"/>
          <w:lang w:eastAsia="uk-UA"/>
        </w:rPr>
        <w:t>На ринку відеоадаптерів представлено продукцію двох виробників графічних процесорів: </w:t>
      </w:r>
      <w:r>
        <w:rPr>
          <w:rFonts w:eastAsia="Times New Roman" w:cs="Times New Roman"/>
          <w:i/>
          <w:iCs/>
          <w:color w:val="000000"/>
          <w:sz w:val="24"/>
          <w:szCs w:val="24"/>
          <w:lang w:eastAsia="uk-UA"/>
        </w:rPr>
        <w:t>nVidia®</w:t>
      </w:r>
      <w:r>
        <w:rPr>
          <w:rFonts w:eastAsia="Times New Roman" w:cs="Times New Roman"/>
          <w:color w:val="000000"/>
          <w:sz w:val="24"/>
          <w:szCs w:val="24"/>
          <w:lang w:eastAsia="uk-UA"/>
        </w:rPr>
        <w:t> та </w:t>
      </w:r>
      <w:r>
        <w:rPr>
          <w:rFonts w:eastAsia="Times New Roman" w:cs="Times New Roman"/>
          <w:i/>
          <w:iCs/>
          <w:color w:val="000000"/>
          <w:sz w:val="24"/>
          <w:szCs w:val="24"/>
          <w:lang w:eastAsia="uk-UA"/>
        </w:rPr>
        <w:t>Ati™</w:t>
      </w:r>
      <w:r>
        <w:rPr>
          <w:rFonts w:eastAsia="Times New Roman" w:cs="Times New Roman"/>
          <w:color w:val="000000"/>
          <w:sz w:val="24"/>
          <w:szCs w:val="24"/>
          <w:lang w:eastAsia="uk-UA"/>
        </w:rPr>
        <w:t>, які на сьогодні представляють відеокарти на будь-який смак та об'єм гаманця.</w:t>
      </w:r>
    </w:p>
    <w:p>
      <w:pPr>
        <w:pStyle w:val="Normal"/>
        <w:spacing w:lineRule="auto" w:line="240" w:beforeAutospacing="1" w:afterAutospacing="1"/>
        <w:jc w:val="both"/>
        <w:rPr/>
      </w:pPr>
      <w:r>
        <w:rPr>
          <w:rFonts w:eastAsia="Times New Roman" w:cs="Times New Roman"/>
          <w:color w:val="000000"/>
          <w:sz w:val="24"/>
          <w:szCs w:val="24"/>
          <w:lang w:eastAsia="uk-UA"/>
        </w:rPr>
        <w:t>Сучасні лінійки обох виробників виглядають так (за спаданням швидкодії):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uk-UA"/>
        </w:rPr>
        <w:t>nVidia® GeForce:</w:t>
      </w:r>
    </w:p>
    <w:p>
      <w:pPr>
        <w:pStyle w:val="Normal"/>
        <w:numPr>
          <w:ilvl w:val="0"/>
          <w:numId w:val="8"/>
        </w:numPr>
        <w:spacing w:lineRule="auto" w:line="240" w:beforeAutospacing="1" w:after="0"/>
        <w:rPr/>
      </w:pPr>
      <w:hyperlink r:id="rId4" w:tgtFrame="_blank">
        <w:r>
          <w:rPr>
            <w:rStyle w:val="ListLabel154"/>
            <w:rFonts w:eastAsia="Times New Roman" w:cs="Times New Roman"/>
            <w:color w:val="0000FF"/>
            <w:sz w:val="24"/>
            <w:szCs w:val="24"/>
            <w:u w:val="single"/>
            <w:lang w:eastAsia="uk-UA"/>
          </w:rPr>
          <w:t>GTX Titan</w:t>
        </w:r>
      </w:hyperlink>
    </w:p>
    <w:p>
      <w:pPr>
        <w:pStyle w:val="Normal"/>
        <w:numPr>
          <w:ilvl w:val="0"/>
          <w:numId w:val="8"/>
        </w:numPr>
        <w:spacing w:lineRule="auto" w:line="240" w:before="0" w:after="0"/>
        <w:rPr/>
      </w:pPr>
      <w:hyperlink r:id="rId5" w:tgtFrame="_blank">
        <w:r>
          <w:rPr>
            <w:rStyle w:val="ListLabel154"/>
            <w:rFonts w:eastAsia="Times New Roman" w:cs="Times New Roman"/>
            <w:color w:val="0000FF"/>
            <w:sz w:val="24"/>
            <w:szCs w:val="24"/>
            <w:u w:val="single"/>
            <w:lang w:eastAsia="uk-UA"/>
          </w:rPr>
          <w:t>GTX 780 Ti</w:t>
        </w:r>
      </w:hyperlink>
    </w:p>
    <w:p>
      <w:pPr>
        <w:pStyle w:val="Normal"/>
        <w:numPr>
          <w:ilvl w:val="0"/>
          <w:numId w:val="8"/>
        </w:numPr>
        <w:spacing w:lineRule="auto" w:line="240" w:before="0" w:after="0"/>
        <w:rPr/>
      </w:pPr>
      <w:hyperlink r:id="rId6" w:tgtFrame="_blank">
        <w:r>
          <w:rPr>
            <w:rStyle w:val="ListLabel154"/>
            <w:rFonts w:eastAsia="Times New Roman" w:cs="Times New Roman"/>
            <w:color w:val="0000FF"/>
            <w:sz w:val="24"/>
            <w:szCs w:val="24"/>
            <w:u w:val="single"/>
            <w:lang w:eastAsia="uk-UA"/>
          </w:rPr>
          <w:t>GTX 780</w:t>
        </w:r>
      </w:hyperlink>
    </w:p>
    <w:p>
      <w:pPr>
        <w:pStyle w:val="Normal"/>
        <w:numPr>
          <w:ilvl w:val="0"/>
          <w:numId w:val="8"/>
        </w:numPr>
        <w:spacing w:lineRule="auto" w:line="240" w:before="0" w:after="0"/>
        <w:rPr/>
      </w:pPr>
      <w:hyperlink r:id="rId7" w:tgtFrame="_blank">
        <w:r>
          <w:rPr>
            <w:rStyle w:val="ListLabel154"/>
            <w:rFonts w:eastAsia="Times New Roman" w:cs="Times New Roman"/>
            <w:color w:val="0000FF"/>
            <w:sz w:val="24"/>
            <w:szCs w:val="24"/>
            <w:u w:val="single"/>
            <w:lang w:eastAsia="uk-UA"/>
          </w:rPr>
          <w:t>GTX 770</w:t>
        </w:r>
      </w:hyperlink>
    </w:p>
    <w:p>
      <w:pPr>
        <w:pStyle w:val="Normal"/>
        <w:numPr>
          <w:ilvl w:val="0"/>
          <w:numId w:val="8"/>
        </w:numPr>
        <w:spacing w:lineRule="auto" w:line="240" w:before="0" w:after="0"/>
        <w:rPr/>
      </w:pPr>
      <w:hyperlink r:id="rId8" w:tgtFrame="_blank">
        <w:r>
          <w:rPr>
            <w:rStyle w:val="ListLabel154"/>
            <w:rFonts w:eastAsia="Times New Roman" w:cs="Times New Roman"/>
            <w:color w:val="0000FF"/>
            <w:sz w:val="24"/>
            <w:szCs w:val="24"/>
            <w:u w:val="single"/>
            <w:lang w:eastAsia="uk-UA"/>
          </w:rPr>
          <w:t>GTX 760</w:t>
        </w:r>
      </w:hyperlink>
    </w:p>
    <w:p>
      <w:pPr>
        <w:pStyle w:val="Normal"/>
        <w:numPr>
          <w:ilvl w:val="0"/>
          <w:numId w:val="8"/>
        </w:numPr>
        <w:spacing w:lineRule="auto" w:line="240" w:before="0" w:after="0"/>
        <w:rPr/>
      </w:pPr>
      <w:hyperlink r:id="rId9" w:tgtFrame="_blank">
        <w:r>
          <w:rPr>
            <w:rStyle w:val="ListLabel154"/>
            <w:rFonts w:eastAsia="Times New Roman" w:cs="Times New Roman"/>
            <w:color w:val="0000FF"/>
            <w:sz w:val="24"/>
            <w:szCs w:val="24"/>
            <w:u w:val="single"/>
            <w:lang w:eastAsia="uk-UA"/>
          </w:rPr>
          <w:t>GTX 750 Ti</w:t>
        </w:r>
      </w:hyperlink>
    </w:p>
    <w:p>
      <w:pPr>
        <w:pStyle w:val="Normal"/>
        <w:numPr>
          <w:ilvl w:val="0"/>
          <w:numId w:val="8"/>
        </w:numPr>
        <w:spacing w:lineRule="auto" w:line="240" w:before="0" w:afterAutospacing="1"/>
        <w:rPr/>
      </w:pPr>
      <w:hyperlink r:id="rId10" w:tgtFrame="_blank">
        <w:r>
          <w:rPr>
            <w:rStyle w:val="ListLabel154"/>
            <w:rFonts w:eastAsia="Times New Roman" w:cs="Times New Roman"/>
            <w:color w:val="0000FF"/>
            <w:sz w:val="24"/>
            <w:szCs w:val="24"/>
            <w:u w:val="single"/>
            <w:lang w:eastAsia="uk-UA"/>
          </w:rPr>
          <w:t>GTX 750</w:t>
        </w:r>
      </w:hyperlink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uk-UA"/>
        </w:rPr>
        <w:t>Ati™ Radeon:</w:t>
      </w:r>
    </w:p>
    <w:p>
      <w:pPr>
        <w:pStyle w:val="Normal"/>
        <w:numPr>
          <w:ilvl w:val="0"/>
          <w:numId w:val="9"/>
        </w:numPr>
        <w:spacing w:lineRule="auto" w:line="240" w:beforeAutospacing="1" w:afterAutospacing="1"/>
        <w:rPr/>
      </w:pPr>
      <w:r>
        <w:rPr>
          <w:rFonts w:eastAsia="Times New Roman" w:cs="Times New Roman"/>
          <w:i/>
          <w:iCs/>
          <w:color w:val="000000"/>
          <w:sz w:val="24"/>
          <w:szCs w:val="24"/>
          <w:lang w:eastAsia="uk-UA"/>
        </w:rPr>
        <w:t>R7:</w:t>
      </w:r>
      <w:r>
        <w:rPr>
          <w:rFonts w:eastAsia="Times New Roman" w:cs="Times New Roman"/>
          <w:color w:val="000000"/>
          <w:sz w:val="24"/>
          <w:szCs w:val="24"/>
          <w:lang w:eastAsia="uk-UA"/>
        </w:rPr>
        <w:t> </w:t>
      </w:r>
      <w:hyperlink r:id="rId11" w:tgtFrame="_blank">
        <w:r>
          <w:rPr>
            <w:rStyle w:val="ListLabel154"/>
            <w:rFonts w:eastAsia="Times New Roman" w:cs="Times New Roman"/>
            <w:color w:val="0000FF"/>
            <w:sz w:val="24"/>
            <w:szCs w:val="24"/>
            <w:u w:val="single"/>
            <w:lang w:eastAsia="uk-UA"/>
          </w:rPr>
          <w:t>240</w:t>
        </w:r>
      </w:hyperlink>
    </w:p>
    <w:p>
      <w:pPr>
        <w:pStyle w:val="Normal"/>
        <w:spacing w:lineRule="auto" w:line="240" w:before="0" w:after="0"/>
        <w:ind w:left="720" w:hanging="0"/>
        <w:rPr/>
      </w:pPr>
      <w:r>
        <w:rPr>
          <w:rFonts w:eastAsia="Times New Roman" w:cs="Times New Roman"/>
          <w:color w:val="000000"/>
          <w:sz w:val="24"/>
          <w:szCs w:val="24"/>
          <w:lang w:eastAsia="uk-UA"/>
        </w:rPr>
        <w:t> </w:t>
      </w:r>
      <w:hyperlink r:id="rId12" w:tgtFrame="_blank">
        <w:r>
          <w:rPr>
            <w:rStyle w:val="ListLabel154"/>
            <w:rFonts w:eastAsia="Times New Roman" w:cs="Times New Roman"/>
            <w:color w:val="0000FF"/>
            <w:sz w:val="24"/>
            <w:szCs w:val="24"/>
            <w:u w:val="single"/>
            <w:lang w:eastAsia="uk-UA"/>
          </w:rPr>
          <w:t>250</w:t>
        </w:r>
      </w:hyperlink>
    </w:p>
    <w:p>
      <w:pPr>
        <w:pStyle w:val="Normal"/>
        <w:spacing w:lineRule="auto" w:line="240" w:beforeAutospacing="1" w:afterAutospacing="1"/>
        <w:ind w:left="360" w:hanging="0"/>
        <w:rPr/>
      </w:pPr>
      <w:hyperlink r:id="rId13" w:tgtFrame="_blank">
        <w:r>
          <w:rPr>
            <w:rStyle w:val="ListLabel154"/>
            <w:rFonts w:eastAsia="Times New Roman" w:cs="Times New Roman"/>
            <w:color w:val="0000FF"/>
            <w:sz w:val="24"/>
            <w:szCs w:val="24"/>
            <w:u w:val="single"/>
            <w:lang w:eastAsia="uk-UA"/>
          </w:rPr>
          <w:t>250X</w:t>
        </w:r>
      </w:hyperlink>
      <w:r>
        <w:rPr>
          <w:rFonts w:eastAsia="Times New Roman" w:cs="Times New Roman"/>
          <w:color w:val="000000"/>
          <w:sz w:val="24"/>
          <w:szCs w:val="24"/>
          <w:lang w:eastAsia="uk-UA"/>
        </w:rPr>
        <w:t> </w:t>
      </w:r>
    </w:p>
    <w:p>
      <w:pPr>
        <w:pStyle w:val="Normal"/>
        <w:numPr>
          <w:ilvl w:val="0"/>
          <w:numId w:val="9"/>
        </w:numPr>
        <w:spacing w:lineRule="auto" w:line="240" w:beforeAutospacing="1" w:after="0"/>
        <w:rPr/>
      </w:pPr>
      <w:hyperlink r:id="rId14" w:tgtFrame="_blank">
        <w:r>
          <w:rPr>
            <w:rStyle w:val="ListLabel154"/>
            <w:rFonts w:eastAsia="Times New Roman" w:cs="Times New Roman"/>
            <w:color w:val="0000FF"/>
            <w:sz w:val="24"/>
            <w:szCs w:val="24"/>
            <w:u w:val="single"/>
            <w:lang w:eastAsia="uk-UA"/>
          </w:rPr>
          <w:t>260</w:t>
        </w:r>
      </w:hyperlink>
    </w:p>
    <w:p>
      <w:pPr>
        <w:pStyle w:val="Normal"/>
        <w:numPr>
          <w:ilvl w:val="0"/>
          <w:numId w:val="9"/>
        </w:numPr>
        <w:spacing w:lineRule="auto" w:line="240" w:before="0" w:afterAutospacing="1"/>
        <w:rPr/>
      </w:pPr>
      <w:hyperlink r:id="rId15" w:tgtFrame="_blank">
        <w:r>
          <w:rPr>
            <w:rStyle w:val="ListLabel154"/>
            <w:rFonts w:eastAsia="Times New Roman" w:cs="Times New Roman"/>
            <w:color w:val="0000FF"/>
            <w:sz w:val="24"/>
            <w:szCs w:val="24"/>
            <w:u w:val="single"/>
            <w:lang w:eastAsia="uk-UA"/>
          </w:rPr>
          <w:t>260X</w:t>
        </w:r>
      </w:hyperlink>
    </w:p>
    <w:p>
      <w:pPr>
        <w:pStyle w:val="Normal"/>
        <w:numPr>
          <w:ilvl w:val="0"/>
          <w:numId w:val="10"/>
        </w:numPr>
        <w:spacing w:lineRule="auto" w:line="240" w:beforeAutospacing="1" w:after="0"/>
        <w:rPr/>
      </w:pPr>
      <w:r>
        <w:rPr>
          <w:rFonts w:eastAsia="Times New Roman" w:cs="Times New Roman"/>
          <w:i/>
          <w:iCs/>
          <w:color w:val="000000"/>
          <w:sz w:val="24"/>
          <w:szCs w:val="24"/>
          <w:lang w:eastAsia="uk-UA"/>
        </w:rPr>
        <w:t>R9:</w:t>
      </w:r>
      <w:r>
        <w:rPr>
          <w:rFonts w:eastAsia="Times New Roman" w:cs="Times New Roman"/>
          <w:color w:val="000000"/>
          <w:sz w:val="24"/>
          <w:szCs w:val="24"/>
          <w:lang w:eastAsia="uk-UA"/>
        </w:rPr>
        <w:t> </w:t>
      </w:r>
      <w:hyperlink r:id="rId16" w:tgtFrame="_blank">
        <w:r>
          <w:rPr>
            <w:rStyle w:val="ListLabel154"/>
            <w:rFonts w:eastAsia="Times New Roman" w:cs="Times New Roman"/>
            <w:color w:val="0000FF"/>
            <w:sz w:val="24"/>
            <w:szCs w:val="24"/>
            <w:u w:val="single"/>
            <w:lang w:eastAsia="uk-UA"/>
          </w:rPr>
          <w:t>270</w:t>
        </w:r>
      </w:hyperlink>
    </w:p>
    <w:p>
      <w:pPr>
        <w:pStyle w:val="Normal"/>
        <w:numPr>
          <w:ilvl w:val="0"/>
          <w:numId w:val="10"/>
        </w:numPr>
        <w:spacing w:lineRule="auto" w:line="240" w:before="0" w:after="0"/>
        <w:rPr/>
      </w:pPr>
      <w:hyperlink r:id="rId17" w:tgtFrame="_blank">
        <w:r>
          <w:rPr>
            <w:rStyle w:val="ListLabel154"/>
            <w:rFonts w:eastAsia="Times New Roman" w:cs="Times New Roman"/>
            <w:color w:val="0000FF"/>
            <w:sz w:val="24"/>
            <w:szCs w:val="24"/>
            <w:u w:val="single"/>
            <w:lang w:eastAsia="uk-UA"/>
          </w:rPr>
          <w:t>270X</w:t>
        </w:r>
      </w:hyperlink>
      <w:r>
        <w:rPr>
          <w:rFonts w:eastAsia="Times New Roman" w:cs="Times New Roman"/>
          <w:color w:val="000000"/>
          <w:sz w:val="24"/>
          <w:szCs w:val="24"/>
          <w:lang w:eastAsia="uk-UA"/>
        </w:rPr>
        <w:t> </w:t>
      </w:r>
    </w:p>
    <w:p>
      <w:pPr>
        <w:pStyle w:val="Normal"/>
        <w:numPr>
          <w:ilvl w:val="0"/>
          <w:numId w:val="10"/>
        </w:numPr>
        <w:spacing w:lineRule="auto" w:line="240" w:before="0" w:after="0"/>
        <w:rPr/>
      </w:pPr>
      <w:hyperlink r:id="rId18" w:tgtFrame="_blank">
        <w:r>
          <w:rPr>
            <w:rStyle w:val="ListLabel154"/>
            <w:rFonts w:eastAsia="Times New Roman" w:cs="Times New Roman"/>
            <w:color w:val="0000FF"/>
            <w:sz w:val="24"/>
            <w:szCs w:val="24"/>
            <w:u w:val="single"/>
            <w:lang w:eastAsia="uk-UA"/>
          </w:rPr>
          <w:t>280X</w:t>
        </w:r>
      </w:hyperlink>
    </w:p>
    <w:p>
      <w:pPr>
        <w:pStyle w:val="Normal"/>
        <w:numPr>
          <w:ilvl w:val="0"/>
          <w:numId w:val="10"/>
        </w:numPr>
        <w:spacing w:lineRule="auto" w:line="240" w:before="0" w:after="0"/>
        <w:rPr/>
      </w:pPr>
      <w:hyperlink r:id="rId19" w:tgtFrame="_blank">
        <w:r>
          <w:rPr>
            <w:rStyle w:val="ListLabel154"/>
            <w:rFonts w:eastAsia="Times New Roman" w:cs="Times New Roman"/>
            <w:color w:val="0000FF"/>
            <w:sz w:val="24"/>
            <w:szCs w:val="24"/>
            <w:u w:val="single"/>
            <w:lang w:eastAsia="uk-UA"/>
          </w:rPr>
          <w:t>290</w:t>
        </w:r>
      </w:hyperlink>
    </w:p>
    <w:p>
      <w:pPr>
        <w:pStyle w:val="Normal"/>
        <w:numPr>
          <w:ilvl w:val="0"/>
          <w:numId w:val="10"/>
        </w:numPr>
        <w:shd w:fill="FFFFFF" w:val="clear"/>
        <w:spacing w:lineRule="auto" w:line="240" w:before="0" w:afterAutospacing="1"/>
        <w:ind w:left="1560" w:hanging="0"/>
        <w:jc w:val="both"/>
        <w:rPr/>
      </w:pPr>
      <w:hyperlink r:id="rId20" w:tgtFrame="_blank">
        <w:r>
          <w:rPr>
            <w:rStyle w:val="ListLabel154"/>
            <w:rFonts w:eastAsia="Times New Roman" w:cs="Times New Roman"/>
            <w:color w:val="0000FF"/>
            <w:sz w:val="24"/>
            <w:szCs w:val="24"/>
            <w:u w:val="single"/>
            <w:lang w:eastAsia="uk-UA"/>
          </w:rPr>
          <w:t>290X</w:t>
        </w:r>
      </w:hyperlink>
    </w:p>
    <w:p>
      <w:pPr>
        <w:pStyle w:val="Normal"/>
        <w:shd w:fill="FFFFFF" w:val="clear"/>
        <w:spacing w:lineRule="auto" w:line="240" w:before="0" w:afterAutospacing="1"/>
        <w:ind w:left="1560" w:hanging="0"/>
        <w:jc w:val="both"/>
        <w:rPr>
          <w:rFonts w:ascii="Calibri" w:hAnsi="Calibri" w:eastAsia="Times New Roman" w:cs="Times New Roman"/>
          <w:color w:val="0000FF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hd w:fill="FFFFFF" w:val="clear"/>
        <w:spacing w:lineRule="auto" w:line="240" w:before="0" w:afterAutospacing="1"/>
        <w:ind w:left="1560" w:hanging="0"/>
        <w:jc w:val="both"/>
        <w:rPr>
          <w:rFonts w:ascii="Calibri" w:hAnsi="Calibri" w:eastAsia="Times New Roman" w:cs="Times New Roman"/>
          <w:color w:val="0000FF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hd w:fill="FFFFFF" w:val="clear"/>
        <w:spacing w:lineRule="auto" w:line="240" w:before="0" w:afterAutospacing="1"/>
        <w:ind w:left="1560" w:hanging="0"/>
        <w:jc w:val="both"/>
        <w:rPr>
          <w:rFonts w:ascii="Calibri" w:hAnsi="Calibri" w:eastAsia="Times New Roman" w:cs="Times New Roman"/>
          <w:color w:val="0000FF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hd w:fill="FFFFFF" w:val="clear"/>
        <w:spacing w:lineRule="auto" w:line="240" w:before="0" w:afterAutospacing="1"/>
        <w:ind w:left="1560" w:hanging="0"/>
        <w:jc w:val="both"/>
        <w:rPr>
          <w:rFonts w:ascii="Calibri" w:hAnsi="Calibri" w:eastAsia="Times New Roman" w:cs="Times New Roman"/>
          <w:color w:val="0000FF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hd w:fill="FFFFFF" w:val="clear"/>
        <w:spacing w:lineRule="auto" w:line="240" w:before="0" w:afterAutospacing="1"/>
        <w:ind w:left="1560" w:hanging="0"/>
        <w:jc w:val="both"/>
        <w:rPr>
          <w:rFonts w:ascii="Calibri" w:hAnsi="Calibri" w:eastAsia="Times New Roman" w:cs="Times New Roman"/>
          <w:color w:val="0000FF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hd w:fill="FFFFFF" w:val="clear"/>
        <w:spacing w:lineRule="auto" w:line="240" w:before="0" w:afterAutospacing="1"/>
        <w:ind w:left="1560" w:hanging="0"/>
        <w:jc w:val="both"/>
        <w:rPr>
          <w:rFonts w:ascii="Calibri" w:hAnsi="Calibri" w:eastAsia="Times New Roman" w:cs="Times New Roman"/>
          <w:color w:val="0000FF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hd w:fill="FFFFFF" w:val="clear"/>
        <w:spacing w:lineRule="auto" w:line="240" w:before="0" w:afterAutospacing="1"/>
        <w:ind w:left="1560" w:hanging="0"/>
        <w:jc w:val="both"/>
        <w:rPr>
          <w:rFonts w:ascii="Calibri" w:hAnsi="Calibri" w:eastAsia="Times New Roman" w:cs="Times New Roman"/>
          <w:color w:val="0000FF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hd w:fill="FFFFFF" w:val="clear"/>
        <w:spacing w:lineRule="auto" w:line="240" w:before="0" w:afterAutospacing="1"/>
        <w:ind w:left="1560" w:hanging="0"/>
        <w:jc w:val="both"/>
        <w:rPr>
          <w:rFonts w:ascii="Calibri" w:hAnsi="Calibri" w:eastAsia="Times New Roman" w:cs="Times New Roman"/>
          <w:color w:val="0000FF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hd w:fill="FFFFFF" w:val="clear"/>
        <w:spacing w:lineRule="auto" w:line="240" w:before="0" w:afterAutospacing="1"/>
        <w:ind w:left="1560" w:hanging="0"/>
        <w:jc w:val="both"/>
        <w:rPr>
          <w:rFonts w:ascii="Calibri" w:hAnsi="Calibri" w:eastAsia="Times New Roman" w:cs="Times New Roman"/>
          <w:color w:val="0000FF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pacing w:lineRule="auto" w:line="240" w:beforeAutospacing="1" w:afterAutospacing="1"/>
        <w:rPr/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uk-UA"/>
        </w:rPr>
        <w:t>Накопичувачі</w:t>
      </w:r>
    </w:p>
    <w:p>
      <w:pPr>
        <w:pStyle w:val="Normal"/>
        <w:spacing w:lineRule="auto" w:line="240" w:beforeAutospacing="1" w:afterAutospacing="1"/>
        <w:jc w:val="both"/>
        <w:rPr/>
      </w:pPr>
      <w:r>
        <w:rPr>
          <w:rFonts w:eastAsia="Times New Roman" w:cs="Times New Roman"/>
          <w:color w:val="000000"/>
          <w:sz w:val="24"/>
          <w:szCs w:val="24"/>
          <w:lang w:eastAsia="uk-UA"/>
        </w:rPr>
        <w:t>Ще досить недавно наявність у комп'ютері жорсткого диску об'ємом 1ТБ (Терабайт = 1024ГБ, хоча виробники з цим не погоджуються: у них Терабайт означає 1000ГБ) була приводом для законної гордості. Зараз нікого не здивуєш накопичувачем на 3−4ТБ.</w:t>
      </w:r>
    </w:p>
    <w:p>
      <w:pPr>
        <w:pStyle w:val="Normal"/>
        <w:spacing w:lineRule="auto" w:line="240" w:beforeAutospacing="1" w:afterAutospacing="1"/>
        <w:jc w:val="both"/>
        <w:rPr/>
      </w:pPr>
      <w:r>
        <w:rPr>
          <w:rFonts w:eastAsia="Times New Roman" w:cs="Times New Roman"/>
          <w:color w:val="000000"/>
          <w:sz w:val="24"/>
          <w:szCs w:val="24"/>
          <w:lang w:eastAsia="uk-UA"/>
        </w:rPr>
        <w:t>На цьому тлі курс світової спільноти на зменшення об'ємів інформації, що зберігається безпосередньо на ПК і перенесення її до «хмарних» сховищ виглядає дещо дивним. Проте саме така конфігурація (невеликий швидкий накопичувач для ОС та програм і великий об'ем інформації у «хмарі») видається найлогічнішим майбутнім.</w:t>
      </w:r>
    </w:p>
    <w:p>
      <w:pPr>
        <w:pStyle w:val="Normal"/>
        <w:spacing w:lineRule="auto" w:line="240" w:beforeAutospacing="1" w:afterAutospacing="1"/>
        <w:jc w:val="both"/>
        <w:rPr/>
      </w:pPr>
      <w:r>
        <w:rPr>
          <w:rFonts w:eastAsia="Times New Roman" w:cs="Times New Roman"/>
          <w:color w:val="000000"/>
          <w:sz w:val="24"/>
          <w:szCs w:val="24"/>
          <w:lang w:eastAsia="uk-UA"/>
        </w:rPr>
        <w:t>На жаль швидкі твердотільні накопичувачі коштують до сих пір занадто дорого для повсюдного використання. Тому розглядатимемо невеликого (250−320ГБ) об'єму жорсткі диски.</w:t>
      </w:r>
    </w:p>
    <w:p>
      <w:pPr>
        <w:pStyle w:val="Normal"/>
        <w:spacing w:lineRule="auto" w:line="240" w:before="0" w:after="0"/>
        <w:rPr/>
      </w:pPr>
      <w:r>
        <w:rPr/>
        <w:drawing>
          <wp:inline distT="0" distB="9525" distL="0" distR="0">
            <wp:extent cx="952500" cy="1343025"/>
            <wp:effectExtent l="0" t="0" r="0" b="0"/>
            <wp:docPr id="2" name="Рисунок 3" descr="http://www.kievoit.ippo.kubg.edu.ua/kievoit/2013/60/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 descr="http://www.kievoit.ippo.kubg.edu.ua/kievoit/2013/60/3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Autospacing="1" w:afterAutospacing="1"/>
        <w:rPr/>
      </w:pPr>
      <w:r>
        <w:rPr>
          <w:rFonts w:eastAsia="Times New Roman" w:cs="Times New Roman"/>
          <w:color w:val="000000"/>
          <w:sz w:val="24"/>
          <w:szCs w:val="24"/>
          <w:lang w:eastAsia="uk-UA"/>
        </w:rPr>
        <w:t> — </w:t>
      </w:r>
      <w:hyperlink r:id="rId22" w:tgtFrame="_blank">
        <w:r>
          <w:rPr>
            <w:rStyle w:val="ListLabel154"/>
            <w:rFonts w:eastAsia="Times New Roman" w:cs="Times New Roman"/>
            <w:b/>
            <w:bCs/>
            <w:color w:val="0000FF"/>
            <w:sz w:val="24"/>
            <w:szCs w:val="24"/>
            <w:u w:val="single"/>
            <w:lang w:eastAsia="uk-UA"/>
          </w:rPr>
          <w:t>Seagate DB35.4 ST3250310CS</w:t>
        </w:r>
      </w:hyperlink>
    </w:p>
    <w:p>
      <w:pPr>
        <w:pStyle w:val="Normal"/>
        <w:numPr>
          <w:ilvl w:val="0"/>
          <w:numId w:val="11"/>
        </w:numPr>
        <w:spacing w:lineRule="auto" w:line="240" w:beforeAutospacing="1" w:after="0"/>
        <w:ind w:left="2745" w:hanging="360"/>
        <w:rPr/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uk-UA"/>
        </w:rPr>
        <w:t>Загальний об'єм:</w:t>
      </w:r>
      <w:r>
        <w:rPr>
          <w:rFonts w:eastAsia="Times New Roman" w:cs="Times New Roman"/>
          <w:color w:val="000000"/>
          <w:sz w:val="24"/>
          <w:szCs w:val="24"/>
          <w:lang w:eastAsia="uk-UA"/>
        </w:rPr>
        <w:t>250GB</w:t>
      </w:r>
    </w:p>
    <w:p>
      <w:pPr>
        <w:pStyle w:val="Normal"/>
        <w:numPr>
          <w:ilvl w:val="0"/>
          <w:numId w:val="11"/>
        </w:numPr>
        <w:spacing w:lineRule="auto" w:line="240" w:before="0" w:after="0"/>
        <w:ind w:left="2745" w:hanging="360"/>
        <w:rPr/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uk-UA"/>
        </w:rPr>
        <w:t>Інтерейс підключення:</w:t>
      </w:r>
      <w:r>
        <w:rPr>
          <w:rFonts w:eastAsia="Times New Roman" w:cs="Times New Roman"/>
          <w:color w:val="000000"/>
          <w:sz w:val="24"/>
          <w:szCs w:val="24"/>
          <w:lang w:eastAsia="uk-UA"/>
        </w:rPr>
        <w:t>SATA II</w:t>
      </w:r>
    </w:p>
    <w:p>
      <w:pPr>
        <w:pStyle w:val="Normal"/>
        <w:numPr>
          <w:ilvl w:val="0"/>
          <w:numId w:val="11"/>
        </w:numPr>
        <w:spacing w:lineRule="auto" w:line="240" w:before="0" w:after="0"/>
        <w:ind w:left="2745" w:hanging="360"/>
        <w:rPr/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uk-UA"/>
        </w:rPr>
        <w:t>Форм-фактор:</w:t>
      </w:r>
      <w:r>
        <w:rPr>
          <w:rFonts w:eastAsia="Times New Roman" w:cs="Times New Roman"/>
          <w:color w:val="000000"/>
          <w:sz w:val="24"/>
          <w:szCs w:val="24"/>
          <w:lang w:eastAsia="uk-UA"/>
        </w:rPr>
        <w:t>3.5"</w:t>
      </w:r>
    </w:p>
    <w:p>
      <w:pPr>
        <w:pStyle w:val="Normal"/>
        <w:numPr>
          <w:ilvl w:val="0"/>
          <w:numId w:val="11"/>
        </w:numPr>
        <w:spacing w:lineRule="auto" w:line="240" w:before="0" w:after="0"/>
        <w:ind w:left="2745" w:hanging="360"/>
        <w:rPr/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uk-UA"/>
        </w:rPr>
        <w:t>Частота обертання двигуна:</w:t>
      </w:r>
      <w:r>
        <w:rPr>
          <w:rFonts w:eastAsia="Times New Roman" w:cs="Times New Roman"/>
          <w:color w:val="000000"/>
          <w:sz w:val="24"/>
          <w:szCs w:val="24"/>
          <w:lang w:eastAsia="uk-UA"/>
        </w:rPr>
        <w:t>7200 об/хв</w:t>
      </w:r>
    </w:p>
    <w:p>
      <w:pPr>
        <w:pStyle w:val="Normal"/>
        <w:numPr>
          <w:ilvl w:val="0"/>
          <w:numId w:val="11"/>
        </w:numPr>
        <w:spacing w:lineRule="auto" w:line="240" w:before="0" w:after="0"/>
        <w:ind w:left="2745" w:hanging="360"/>
        <w:rPr/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uk-UA"/>
        </w:rPr>
        <w:t>Розмір буфера:</w:t>
      </w:r>
      <w:r>
        <w:rPr>
          <w:rFonts w:eastAsia="Times New Roman" w:cs="Times New Roman"/>
          <w:color w:val="000000"/>
          <w:sz w:val="24"/>
          <w:szCs w:val="24"/>
          <w:lang w:eastAsia="uk-UA"/>
        </w:rPr>
        <w:t>8MB</w:t>
      </w:r>
    </w:p>
    <w:p>
      <w:pPr>
        <w:pStyle w:val="Normal"/>
        <w:numPr>
          <w:ilvl w:val="0"/>
          <w:numId w:val="11"/>
        </w:numPr>
        <w:spacing w:lineRule="auto" w:line="240" w:before="0" w:afterAutospacing="1"/>
        <w:ind w:left="2745" w:hanging="360"/>
        <w:rPr/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uk-UA"/>
        </w:rPr>
        <w:t>Рівень шуму:</w:t>
      </w:r>
      <w:r>
        <w:rPr>
          <w:rFonts w:eastAsia="Times New Roman" w:cs="Times New Roman"/>
          <w:color w:val="000000"/>
          <w:sz w:val="24"/>
          <w:szCs w:val="24"/>
          <w:lang w:eastAsia="uk-UA"/>
        </w:rPr>
        <w:t>28dB</w:t>
      </w:r>
    </w:p>
    <w:p>
      <w:pPr>
        <w:pStyle w:val="Normal"/>
        <w:spacing w:lineRule="auto" w:line="240" w:before="0" w:after="0"/>
        <w:rPr/>
      </w:pPr>
      <w:r>
        <w:rPr/>
        <w:drawing>
          <wp:inline distT="0" distB="0" distL="0" distR="0">
            <wp:extent cx="952500" cy="1390650"/>
            <wp:effectExtent l="0" t="0" r="0" b="0"/>
            <wp:docPr id="3" name="Рисунок 2" descr="http://www.kievoit.ippo.kubg.edu.ua/kievoit/2013/60/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://www.kievoit.ippo.kubg.edu.ua/kievoit/2013/60/3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Autospacing="1" w:afterAutospacing="1"/>
        <w:rPr/>
      </w:pPr>
      <w:r>
        <w:rPr>
          <w:rFonts w:eastAsia="Times New Roman" w:cs="Times New Roman"/>
          <w:color w:val="000000"/>
          <w:sz w:val="24"/>
          <w:szCs w:val="24"/>
          <w:lang w:eastAsia="uk-UA"/>
        </w:rPr>
        <w:t> — </w:t>
      </w:r>
      <w:hyperlink r:id="rId24" w:tgtFrame="_blank">
        <w:r>
          <w:rPr>
            <w:rStyle w:val="ListLabel154"/>
            <w:rFonts w:eastAsia="Times New Roman" w:cs="Times New Roman"/>
            <w:b/>
            <w:bCs/>
            <w:color w:val="0000FF"/>
            <w:sz w:val="24"/>
            <w:szCs w:val="24"/>
            <w:u w:val="single"/>
            <w:lang w:eastAsia="uk-UA"/>
          </w:rPr>
          <w:t>WesternDigital Blue WD2500AAKX</w:t>
        </w:r>
      </w:hyperlink>
    </w:p>
    <w:p>
      <w:pPr>
        <w:pStyle w:val="Normal"/>
        <w:numPr>
          <w:ilvl w:val="0"/>
          <w:numId w:val="12"/>
        </w:numPr>
        <w:spacing w:lineRule="auto" w:line="240" w:beforeAutospacing="1" w:after="0"/>
        <w:ind w:left="2745" w:hanging="360"/>
        <w:rPr/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uk-UA"/>
        </w:rPr>
        <w:t>Загальний об'єм:</w:t>
      </w:r>
      <w:r>
        <w:rPr>
          <w:rFonts w:eastAsia="Times New Roman" w:cs="Times New Roman"/>
          <w:color w:val="000000"/>
          <w:sz w:val="24"/>
          <w:szCs w:val="24"/>
          <w:lang w:eastAsia="uk-UA"/>
        </w:rPr>
        <w:t>250GB</w:t>
      </w:r>
    </w:p>
    <w:p>
      <w:pPr>
        <w:pStyle w:val="Normal"/>
        <w:numPr>
          <w:ilvl w:val="0"/>
          <w:numId w:val="12"/>
        </w:numPr>
        <w:spacing w:lineRule="auto" w:line="240" w:before="0" w:after="0"/>
        <w:ind w:left="2745" w:hanging="360"/>
        <w:rPr/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uk-UA"/>
        </w:rPr>
        <w:t>Інтерейс підключення:</w:t>
      </w:r>
      <w:r>
        <w:rPr>
          <w:rFonts w:eastAsia="Times New Roman" w:cs="Times New Roman"/>
          <w:color w:val="000000"/>
          <w:sz w:val="24"/>
          <w:szCs w:val="24"/>
          <w:lang w:eastAsia="uk-UA"/>
        </w:rPr>
        <w:t>SATA rev.3</w:t>
      </w:r>
    </w:p>
    <w:p>
      <w:pPr>
        <w:pStyle w:val="Normal"/>
        <w:numPr>
          <w:ilvl w:val="0"/>
          <w:numId w:val="12"/>
        </w:numPr>
        <w:spacing w:lineRule="auto" w:line="240" w:before="0" w:after="0"/>
        <w:ind w:left="2745" w:hanging="360"/>
        <w:rPr/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uk-UA"/>
        </w:rPr>
        <w:t>Форм-фактор:</w:t>
      </w:r>
      <w:r>
        <w:rPr>
          <w:rFonts w:eastAsia="Times New Roman" w:cs="Times New Roman"/>
          <w:color w:val="000000"/>
          <w:sz w:val="24"/>
          <w:szCs w:val="24"/>
          <w:lang w:eastAsia="uk-UA"/>
        </w:rPr>
        <w:t>3.5"</w:t>
      </w:r>
    </w:p>
    <w:p>
      <w:pPr>
        <w:pStyle w:val="Normal"/>
        <w:numPr>
          <w:ilvl w:val="0"/>
          <w:numId w:val="12"/>
        </w:numPr>
        <w:spacing w:lineRule="auto" w:line="240" w:before="0" w:after="0"/>
        <w:ind w:left="2745" w:hanging="360"/>
        <w:rPr/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uk-UA"/>
        </w:rPr>
        <w:t>Частота обертання двигуна:</w:t>
      </w:r>
      <w:r>
        <w:rPr>
          <w:rFonts w:eastAsia="Times New Roman" w:cs="Times New Roman"/>
          <w:color w:val="000000"/>
          <w:sz w:val="24"/>
          <w:szCs w:val="24"/>
          <w:lang w:eastAsia="uk-UA"/>
        </w:rPr>
        <w:t>7200 об/хв</w:t>
      </w:r>
    </w:p>
    <w:p>
      <w:pPr>
        <w:pStyle w:val="Normal"/>
        <w:numPr>
          <w:ilvl w:val="0"/>
          <w:numId w:val="12"/>
        </w:numPr>
        <w:spacing w:lineRule="auto" w:line="240" w:before="0" w:after="0"/>
        <w:ind w:left="2745" w:hanging="360"/>
        <w:rPr/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uk-UA"/>
        </w:rPr>
        <w:t>Розмір буфера:</w:t>
      </w:r>
      <w:r>
        <w:rPr>
          <w:rFonts w:eastAsia="Times New Roman" w:cs="Times New Roman"/>
          <w:color w:val="000000"/>
          <w:sz w:val="24"/>
          <w:szCs w:val="24"/>
          <w:lang w:eastAsia="uk-UA"/>
        </w:rPr>
        <w:t>16MB</w:t>
      </w:r>
    </w:p>
    <w:p>
      <w:pPr>
        <w:pStyle w:val="Normal"/>
        <w:numPr>
          <w:ilvl w:val="0"/>
          <w:numId w:val="12"/>
        </w:numPr>
        <w:spacing w:lineRule="auto" w:line="240" w:before="0" w:afterAutospacing="1"/>
        <w:ind w:left="2745" w:hanging="360"/>
        <w:rPr/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uk-UA"/>
        </w:rPr>
        <w:t>Рівень шуму:</w:t>
      </w:r>
      <w:r>
        <w:rPr>
          <w:rFonts w:eastAsia="Times New Roman" w:cs="Times New Roman"/>
          <w:color w:val="000000"/>
          <w:sz w:val="24"/>
          <w:szCs w:val="24"/>
          <w:lang w:eastAsia="uk-UA"/>
        </w:rPr>
        <w:t>33dB</w:t>
      </w:r>
    </w:p>
    <w:p>
      <w:pPr>
        <w:pStyle w:val="Normal"/>
        <w:spacing w:lineRule="auto" w:line="240" w:before="0" w:after="0"/>
        <w:rPr/>
      </w:pPr>
      <w:r>
        <w:rPr/>
        <w:drawing>
          <wp:inline distT="0" distB="9525" distL="0" distR="0">
            <wp:extent cx="952500" cy="1362075"/>
            <wp:effectExtent l="0" t="0" r="0" b="0"/>
            <wp:docPr id="4" name="Рисунок 1" descr="http://www.kievoit.ippo.kubg.edu.ua/kievoit/2013/60/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 descr="http://www.kievoit.ippo.kubg.edu.ua/kievoit/2013/60/3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Autospacing="1" w:afterAutospacing="1"/>
        <w:rPr/>
      </w:pPr>
      <w:r>
        <w:rPr>
          <w:rFonts w:eastAsia="Times New Roman" w:cs="Times New Roman"/>
          <w:color w:val="000000"/>
          <w:sz w:val="24"/>
          <w:szCs w:val="24"/>
          <w:lang w:eastAsia="uk-UA"/>
        </w:rPr>
        <w:t> — </w:t>
      </w:r>
      <w:hyperlink r:id="rId26" w:tgtFrame="_blank">
        <w:r>
          <w:rPr>
            <w:rStyle w:val="ListLabel154"/>
            <w:rFonts w:eastAsia="Times New Roman" w:cs="Times New Roman"/>
            <w:b/>
            <w:bCs/>
            <w:color w:val="0000FF"/>
            <w:sz w:val="24"/>
            <w:szCs w:val="24"/>
            <w:u w:val="single"/>
            <w:lang w:eastAsia="uk-UA"/>
          </w:rPr>
          <w:t>Hitachi Travelstar Z7K500 HTS725032A7E630</w:t>
        </w:r>
      </w:hyperlink>
    </w:p>
    <w:p>
      <w:pPr>
        <w:pStyle w:val="Normal"/>
        <w:numPr>
          <w:ilvl w:val="0"/>
          <w:numId w:val="13"/>
        </w:numPr>
        <w:spacing w:lineRule="auto" w:line="240" w:beforeAutospacing="1" w:after="0"/>
        <w:ind w:left="2745" w:hanging="360"/>
        <w:rPr/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uk-UA"/>
        </w:rPr>
        <w:t>Загальний об'єм:</w:t>
      </w:r>
      <w:r>
        <w:rPr>
          <w:rFonts w:eastAsia="Times New Roman" w:cs="Times New Roman"/>
          <w:color w:val="000000"/>
          <w:sz w:val="24"/>
          <w:szCs w:val="24"/>
          <w:lang w:eastAsia="uk-UA"/>
        </w:rPr>
        <w:t>320GB</w:t>
      </w:r>
    </w:p>
    <w:p>
      <w:pPr>
        <w:pStyle w:val="Normal"/>
        <w:numPr>
          <w:ilvl w:val="0"/>
          <w:numId w:val="13"/>
        </w:numPr>
        <w:spacing w:lineRule="auto" w:line="240" w:before="0" w:after="0"/>
        <w:ind w:left="2745" w:hanging="360"/>
        <w:rPr/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uk-UA"/>
        </w:rPr>
        <w:t>Інтерейс підключення:</w:t>
      </w:r>
      <w:r>
        <w:rPr>
          <w:rFonts w:eastAsia="Times New Roman" w:cs="Times New Roman"/>
          <w:color w:val="000000"/>
          <w:sz w:val="24"/>
          <w:szCs w:val="24"/>
          <w:lang w:eastAsia="uk-UA"/>
        </w:rPr>
        <w:t>SATA rev.3</w:t>
      </w:r>
    </w:p>
    <w:p>
      <w:pPr>
        <w:pStyle w:val="Normal"/>
        <w:numPr>
          <w:ilvl w:val="0"/>
          <w:numId w:val="13"/>
        </w:numPr>
        <w:spacing w:lineRule="auto" w:line="240" w:before="0" w:after="0"/>
        <w:ind w:left="2745" w:hanging="360"/>
        <w:rPr/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uk-UA"/>
        </w:rPr>
        <w:t>Форм-фактор:</w:t>
      </w:r>
      <w:r>
        <w:rPr>
          <w:rFonts w:eastAsia="Times New Roman" w:cs="Times New Roman"/>
          <w:color w:val="000000"/>
          <w:sz w:val="24"/>
          <w:szCs w:val="24"/>
          <w:lang w:eastAsia="uk-UA"/>
        </w:rPr>
        <w:t>2.5"</w:t>
      </w:r>
    </w:p>
    <w:p>
      <w:pPr>
        <w:pStyle w:val="Normal"/>
        <w:numPr>
          <w:ilvl w:val="0"/>
          <w:numId w:val="13"/>
        </w:numPr>
        <w:spacing w:lineRule="auto" w:line="240" w:before="0" w:after="0"/>
        <w:ind w:left="2745" w:hanging="360"/>
        <w:rPr/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uk-UA"/>
        </w:rPr>
        <w:t>Частота обертання двигуна:</w:t>
      </w:r>
      <w:r>
        <w:rPr>
          <w:rFonts w:eastAsia="Times New Roman" w:cs="Times New Roman"/>
          <w:color w:val="000000"/>
          <w:sz w:val="24"/>
          <w:szCs w:val="24"/>
          <w:lang w:eastAsia="uk-UA"/>
        </w:rPr>
        <w:t>7200 об/хв</w:t>
      </w:r>
    </w:p>
    <w:p>
      <w:pPr>
        <w:pStyle w:val="Normal"/>
        <w:numPr>
          <w:ilvl w:val="0"/>
          <w:numId w:val="13"/>
        </w:numPr>
        <w:spacing w:lineRule="auto" w:line="240" w:before="0" w:after="0"/>
        <w:ind w:left="2745" w:hanging="360"/>
        <w:rPr/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uk-UA"/>
        </w:rPr>
        <w:t>Розмір буфера:</w:t>
      </w:r>
      <w:r>
        <w:rPr>
          <w:rFonts w:eastAsia="Times New Roman" w:cs="Times New Roman"/>
          <w:color w:val="000000"/>
          <w:sz w:val="24"/>
          <w:szCs w:val="24"/>
          <w:lang w:eastAsia="uk-UA"/>
        </w:rPr>
        <w:t>32MB</w:t>
      </w:r>
    </w:p>
    <w:p>
      <w:pPr>
        <w:pStyle w:val="Normal"/>
        <w:numPr>
          <w:ilvl w:val="0"/>
          <w:numId w:val="13"/>
        </w:numPr>
        <w:spacing w:lineRule="auto" w:line="240" w:before="0" w:afterAutospacing="1"/>
        <w:ind w:left="2745" w:hanging="360"/>
        <w:rPr/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uk-UA"/>
        </w:rPr>
        <w:t>Рівень шуму:</w:t>
      </w:r>
      <w:r>
        <w:rPr>
          <w:rFonts w:eastAsia="Times New Roman" w:cs="Times New Roman"/>
          <w:color w:val="000000"/>
          <w:sz w:val="24"/>
          <w:szCs w:val="24"/>
          <w:lang w:eastAsia="uk-UA"/>
        </w:rPr>
        <w:t>24dB</w:t>
      </w:r>
    </w:p>
    <w:p>
      <w:pPr>
        <w:pStyle w:val="Normal"/>
        <w:shd w:fill="FFFFFF" w:val="clear"/>
        <w:spacing w:lineRule="auto" w:line="240" w:before="0" w:after="0"/>
        <w:ind w:hanging="0"/>
        <w:jc w:val="both"/>
        <w:rPr>
          <w:rFonts w:ascii="Calibri" w:hAnsi="Calibri" w:eastAsia="Times New Roman" w:cs="Times New Roman"/>
          <w:color w:val="000000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hd w:fill="FFFFFF" w:val="clear"/>
        <w:spacing w:lineRule="auto" w:line="240" w:before="0" w:after="0"/>
        <w:ind w:hanging="0"/>
        <w:jc w:val="both"/>
        <w:rPr>
          <w:rFonts w:ascii="Calibri" w:hAnsi="Calibri" w:eastAsia="Times New Roman" w:cs="Times New Roman"/>
          <w:color w:val="000000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hd w:fill="FFFFFF" w:val="clear"/>
        <w:spacing w:lineRule="auto" w:line="240" w:before="0" w:after="0"/>
        <w:ind w:hanging="0"/>
        <w:jc w:val="both"/>
        <w:rPr>
          <w:rFonts w:ascii="Calibri" w:hAnsi="Calibri" w:eastAsia="Times New Roman" w:cs="Times New Roman"/>
          <w:color w:val="000000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hd w:fill="FFFFFF" w:val="clear"/>
        <w:spacing w:lineRule="auto" w:line="240" w:before="0" w:after="0"/>
        <w:ind w:hanging="0"/>
        <w:jc w:val="both"/>
        <w:rPr>
          <w:rFonts w:ascii="Calibri" w:hAnsi="Calibri" w:eastAsia="Times New Roman" w:cs="Times New Roman"/>
          <w:color w:val="000000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hd w:fill="FFFFFF" w:val="clear"/>
        <w:spacing w:lineRule="auto" w:line="240" w:before="0" w:after="0"/>
        <w:ind w:hanging="0"/>
        <w:jc w:val="both"/>
        <w:rPr>
          <w:rFonts w:ascii="Calibri" w:hAnsi="Calibri" w:eastAsia="Times New Roman" w:cs="Times New Roman"/>
          <w:color w:val="000000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hd w:fill="FFFFFF" w:val="clear"/>
        <w:spacing w:lineRule="auto" w:line="240" w:before="0" w:after="0"/>
        <w:ind w:hanging="0"/>
        <w:jc w:val="both"/>
        <w:rPr>
          <w:rFonts w:ascii="Calibri" w:hAnsi="Calibri" w:eastAsia="Times New Roman" w:cs="Times New Roman"/>
          <w:color w:val="000000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hd w:fill="FFFFFF" w:val="clear"/>
        <w:spacing w:lineRule="auto" w:line="240" w:before="0" w:after="0"/>
        <w:ind w:hanging="0"/>
        <w:jc w:val="both"/>
        <w:rPr>
          <w:rFonts w:ascii="Calibri" w:hAnsi="Calibri" w:eastAsia="Times New Roman" w:cs="Times New Roman"/>
          <w:color w:val="000000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hd w:fill="FFFFFF" w:val="clear"/>
        <w:spacing w:lineRule="auto" w:line="240" w:before="0" w:after="0"/>
        <w:ind w:hanging="0"/>
        <w:jc w:val="both"/>
        <w:rPr>
          <w:rFonts w:ascii="Calibri" w:hAnsi="Calibri" w:eastAsia="Times New Roman" w:cs="Times New Roman"/>
          <w:color w:val="000000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hd w:fill="FFFFFF" w:val="clear"/>
        <w:spacing w:lineRule="auto" w:line="240" w:before="0" w:after="0"/>
        <w:ind w:hanging="0"/>
        <w:jc w:val="both"/>
        <w:rPr>
          <w:rFonts w:ascii="Calibri" w:hAnsi="Calibri" w:eastAsia="Times New Roman" w:cs="Times New Roman"/>
          <w:color w:val="000000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hd w:fill="FFFFFF" w:val="clear"/>
        <w:spacing w:lineRule="auto" w:line="240" w:before="0" w:after="0"/>
        <w:ind w:hanging="0"/>
        <w:jc w:val="both"/>
        <w:rPr>
          <w:rFonts w:ascii="Calibri" w:hAnsi="Calibri" w:eastAsia="Times New Roman" w:cs="Times New Roman"/>
          <w:color w:val="000000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hd w:fill="FFFFFF" w:val="clear"/>
        <w:spacing w:lineRule="auto" w:line="240" w:before="0" w:after="0"/>
        <w:ind w:hanging="0"/>
        <w:jc w:val="both"/>
        <w:rPr>
          <w:rFonts w:ascii="Calibri" w:hAnsi="Calibri" w:eastAsia="Times New Roman" w:cs="Times New Roman"/>
          <w:color w:val="000000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hd w:fill="FFFFFF" w:val="clear"/>
        <w:spacing w:lineRule="auto" w:line="240" w:before="0" w:after="0"/>
        <w:ind w:hanging="0"/>
        <w:jc w:val="both"/>
        <w:rPr>
          <w:rFonts w:ascii="Calibri" w:hAnsi="Calibri" w:eastAsia="Times New Roman" w:cs="Times New Roman"/>
          <w:color w:val="000000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hd w:fill="FFFFFF" w:val="clear"/>
        <w:spacing w:lineRule="auto" w:line="240" w:before="0" w:after="0"/>
        <w:ind w:hanging="0"/>
        <w:jc w:val="both"/>
        <w:rPr>
          <w:rFonts w:ascii="Calibri" w:hAnsi="Calibri" w:eastAsia="Times New Roman" w:cs="Times New Roman"/>
          <w:color w:val="000000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hd w:fill="FFFFFF" w:val="clear"/>
        <w:spacing w:lineRule="auto" w:line="240" w:before="0" w:after="0"/>
        <w:ind w:hanging="0"/>
        <w:jc w:val="both"/>
        <w:rPr>
          <w:rFonts w:ascii="Calibri" w:hAnsi="Calibri" w:eastAsia="Times New Roman" w:cs="Times New Roman"/>
          <w:color w:val="000000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hd w:fill="FFFFFF" w:val="clear"/>
        <w:spacing w:lineRule="auto" w:line="240" w:before="0" w:after="0"/>
        <w:ind w:hanging="0"/>
        <w:jc w:val="both"/>
        <w:rPr>
          <w:rFonts w:ascii="Calibri" w:hAnsi="Calibri" w:eastAsia="Times New Roman" w:cs="Times New Roman"/>
          <w:color w:val="000000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hd w:fill="FFFFFF" w:val="clear"/>
        <w:spacing w:lineRule="auto" w:line="240" w:before="0" w:after="0"/>
        <w:ind w:hanging="0"/>
        <w:jc w:val="both"/>
        <w:rPr>
          <w:rFonts w:ascii="Calibri" w:hAnsi="Calibri" w:eastAsia="Times New Roman" w:cs="Times New Roman"/>
          <w:color w:val="000000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hd w:fill="FFFFFF" w:val="clear"/>
        <w:spacing w:lineRule="auto" w:line="240" w:before="0" w:after="0"/>
        <w:ind w:hanging="0"/>
        <w:jc w:val="both"/>
        <w:rPr>
          <w:rFonts w:ascii="Calibri" w:hAnsi="Calibri" w:eastAsia="Times New Roman" w:cs="Times New Roman"/>
          <w:color w:val="000000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hd w:fill="FFFFFF" w:val="clear"/>
        <w:spacing w:lineRule="auto" w:line="240" w:before="0" w:after="0"/>
        <w:ind w:hanging="0"/>
        <w:jc w:val="both"/>
        <w:rPr>
          <w:rFonts w:ascii="Calibri" w:hAnsi="Calibri" w:eastAsia="Times New Roman" w:cs="Times New Roman"/>
          <w:color w:val="000000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hd w:fill="FFFFFF" w:val="clear"/>
        <w:spacing w:lineRule="auto" w:line="240" w:before="0" w:after="0"/>
        <w:ind w:hanging="0"/>
        <w:jc w:val="both"/>
        <w:rPr>
          <w:rFonts w:ascii="Calibri" w:hAnsi="Calibri" w:eastAsia="Times New Roman" w:cs="Times New Roman"/>
          <w:color w:val="000000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hd w:fill="FFFFFF" w:val="clear"/>
        <w:spacing w:lineRule="auto" w:line="240" w:before="0" w:after="0"/>
        <w:ind w:hanging="0"/>
        <w:jc w:val="both"/>
        <w:rPr>
          <w:rFonts w:ascii="Calibri" w:hAnsi="Calibri" w:eastAsia="Times New Roman" w:cs="Times New Roman"/>
          <w:color w:val="000000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hd w:fill="FFFFFF" w:val="clear"/>
        <w:spacing w:lineRule="auto" w:line="240" w:before="0" w:after="0"/>
        <w:ind w:hanging="0"/>
        <w:jc w:val="both"/>
        <w:rPr>
          <w:rFonts w:ascii="Calibri" w:hAnsi="Calibri" w:eastAsia="Times New Roman" w:cs="Times New Roman"/>
          <w:color w:val="000000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hd w:fill="FFFFFF" w:val="clear"/>
        <w:spacing w:lineRule="auto" w:line="240" w:before="0" w:after="0"/>
        <w:ind w:hanging="0"/>
        <w:jc w:val="both"/>
        <w:rPr>
          <w:rFonts w:ascii="Calibri" w:hAnsi="Calibri" w:eastAsia="Times New Roman" w:cs="Times New Roman"/>
          <w:color w:val="000000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hd w:fill="FFFFFF" w:val="clear"/>
        <w:spacing w:lineRule="auto" w:line="240" w:before="0" w:after="0"/>
        <w:ind w:hanging="0"/>
        <w:jc w:val="both"/>
        <w:rPr>
          <w:rFonts w:ascii="Calibri" w:hAnsi="Calibri" w:eastAsia="Times New Roman" w:cs="Times New Roman"/>
          <w:color w:val="000000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hd w:fill="FFFFFF" w:val="clear"/>
        <w:spacing w:lineRule="auto" w:line="240" w:before="0" w:after="0"/>
        <w:ind w:hanging="0"/>
        <w:jc w:val="both"/>
        <w:rPr>
          <w:rFonts w:ascii="Calibri" w:hAnsi="Calibri" w:eastAsia="Times New Roman" w:cs="Times New Roman"/>
          <w:color w:val="000000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hd w:fill="FFFFFF" w:val="clear"/>
        <w:spacing w:lineRule="auto" w:line="240" w:before="0" w:after="0"/>
        <w:ind w:hanging="0"/>
        <w:jc w:val="both"/>
        <w:rPr>
          <w:rFonts w:ascii="Calibri" w:hAnsi="Calibri" w:eastAsia="Times New Roman" w:cs="Times New Roman"/>
          <w:color w:val="000000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hd w:fill="FFFFFF" w:val="clear"/>
        <w:spacing w:lineRule="auto" w:line="240" w:before="0" w:after="0"/>
        <w:ind w:hanging="0"/>
        <w:jc w:val="both"/>
        <w:rPr>
          <w:rFonts w:ascii="Calibri" w:hAnsi="Calibri" w:eastAsia="Times New Roman" w:cs="Times New Roman"/>
          <w:color w:val="000000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hd w:fill="FFFFFF" w:val="clear"/>
        <w:spacing w:lineRule="auto" w:line="240" w:before="0" w:after="0"/>
        <w:ind w:hanging="0"/>
        <w:jc w:val="both"/>
        <w:rPr>
          <w:rFonts w:ascii="Calibri" w:hAnsi="Calibri" w:eastAsia="Times New Roman" w:cs="Times New Roman"/>
          <w:color w:val="000000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hd w:fill="FFFFFF" w:val="clear"/>
        <w:spacing w:lineRule="auto" w:line="240" w:before="0" w:after="0"/>
        <w:ind w:hanging="0"/>
        <w:jc w:val="both"/>
        <w:rPr>
          <w:rFonts w:ascii="Calibri" w:hAnsi="Calibri" w:eastAsia="Times New Roman" w:cs="Times New Roman"/>
          <w:color w:val="000000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hd w:fill="FFFFFF" w:val="clear"/>
        <w:spacing w:lineRule="auto" w:line="240" w:before="0" w:after="0"/>
        <w:ind w:hanging="0"/>
        <w:jc w:val="both"/>
        <w:rPr>
          <w:rFonts w:ascii="Calibri" w:hAnsi="Calibri" w:eastAsia="Times New Roman" w:cs="Times New Roman"/>
          <w:color w:val="000000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hd w:fill="FFFFFF" w:val="clear"/>
        <w:spacing w:lineRule="auto" w:line="240" w:before="0" w:after="0"/>
        <w:ind w:hanging="0"/>
        <w:jc w:val="both"/>
        <w:rPr>
          <w:rFonts w:ascii="Calibri" w:hAnsi="Calibri" w:eastAsia="Times New Roman" w:cs="Times New Roman"/>
          <w:color w:val="000000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hd w:fill="FFFFFF" w:val="clear"/>
        <w:spacing w:lineRule="auto" w:line="240" w:before="0" w:after="0"/>
        <w:ind w:hanging="0"/>
        <w:jc w:val="both"/>
        <w:rPr>
          <w:rFonts w:ascii="Calibri" w:hAnsi="Calibri" w:eastAsia="Times New Roman" w:cs="Times New Roman"/>
          <w:color w:val="000000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hd w:fill="FFFFFF" w:val="clear"/>
        <w:spacing w:lineRule="auto" w:line="240" w:before="0" w:after="0"/>
        <w:ind w:hanging="0"/>
        <w:jc w:val="both"/>
        <w:rPr>
          <w:rFonts w:ascii="Calibri" w:hAnsi="Calibri" w:eastAsia="Times New Roman" w:cs="Times New Roman"/>
          <w:color w:val="000000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hd w:fill="FFFFFF" w:val="clear"/>
        <w:spacing w:lineRule="auto" w:line="240" w:before="0" w:after="0"/>
        <w:ind w:hanging="0"/>
        <w:jc w:val="both"/>
        <w:rPr>
          <w:rFonts w:ascii="Calibri" w:hAnsi="Calibri" w:eastAsia="Times New Roman" w:cs="Times New Roman"/>
          <w:color w:val="000000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hd w:fill="FFFFFF" w:val="clear"/>
        <w:spacing w:lineRule="auto" w:line="240" w:before="0" w:after="0"/>
        <w:ind w:hanging="0"/>
        <w:jc w:val="both"/>
        <w:rPr>
          <w:rFonts w:ascii="Calibri" w:hAnsi="Calibri" w:eastAsia="Times New Roman" w:cs="Times New Roman"/>
          <w:color w:val="000000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hd w:fill="FFFFFF" w:val="clear"/>
        <w:spacing w:lineRule="auto" w:line="240" w:before="0" w:after="0"/>
        <w:ind w:hanging="0"/>
        <w:jc w:val="both"/>
        <w:rPr>
          <w:rFonts w:ascii="Calibri" w:hAnsi="Calibri" w:eastAsia="Times New Roman" w:cs="Times New Roman"/>
          <w:color w:val="000000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hd w:fill="FFFFFF" w:val="clear"/>
        <w:spacing w:lineRule="auto" w:line="240" w:before="0" w:after="0"/>
        <w:ind w:hanging="0"/>
        <w:jc w:val="both"/>
        <w:rPr>
          <w:rFonts w:ascii="Calibri" w:hAnsi="Calibri" w:eastAsia="Times New Roman" w:cs="Times New Roman"/>
          <w:color w:val="000000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hd w:fill="FFFFFF" w:val="clear"/>
        <w:spacing w:lineRule="auto" w:line="240" w:before="0" w:after="0"/>
        <w:ind w:hanging="0"/>
        <w:jc w:val="both"/>
        <w:rPr>
          <w:rFonts w:ascii="Calibri" w:hAnsi="Calibri" w:eastAsia="Times New Roman" w:cs="Times New Roman"/>
          <w:color w:val="000000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hd w:fill="FFFFFF" w:val="clear"/>
        <w:spacing w:lineRule="auto" w:line="240" w:before="0" w:after="0"/>
        <w:ind w:hanging="0"/>
        <w:jc w:val="both"/>
        <w:rPr>
          <w:rFonts w:ascii="Calibri" w:hAnsi="Calibri" w:eastAsia="Times New Roman" w:cs="Times New Roman"/>
          <w:color w:val="000000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pacing w:lineRule="auto" w:line="240" w:beforeAutospacing="1" w:afterAutospacing="1"/>
        <w:rPr/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uk-UA"/>
        </w:rPr>
        <w:t>Оперативна пам'ять</w:t>
      </w:r>
    </w:p>
    <w:p>
      <w:pPr>
        <w:pStyle w:val="Normal"/>
        <w:spacing w:lineRule="auto" w:line="240" w:beforeAutospacing="1" w:afterAutospacing="1"/>
        <w:jc w:val="both"/>
        <w:rPr/>
      </w:pPr>
      <w:r>
        <w:rPr>
          <w:rFonts w:eastAsia="Times New Roman" w:cs="Times New Roman"/>
          <w:color w:val="000000"/>
          <w:sz w:val="24"/>
          <w:szCs w:val="24"/>
          <w:lang w:eastAsia="uk-UA"/>
        </w:rPr>
        <w:t>На відміну від процесорів, вся сучасна оперативна пам'ять, представлена виробниками, належить до одного типу — DDR3 і відрізняється лише робочою частотою (швидкодією) та можливістю працювати на підвищеній частоті. Вибір оперативної пам'яті для комп'ютера визначається, насамперед, фінансовими можливостями та довірою до певного виробника.</w:t>
      </w:r>
    </w:p>
    <w:p>
      <w:pPr>
        <w:pStyle w:val="Normal"/>
        <w:spacing w:lineRule="auto" w:line="240" w:beforeAutospacing="1" w:afterAutospacing="1"/>
        <w:jc w:val="both"/>
        <w:rPr/>
      </w:pPr>
      <w:r>
        <w:rPr>
          <w:rFonts w:eastAsia="Times New Roman" w:cs="Times New Roman"/>
          <w:color w:val="000000"/>
          <w:sz w:val="24"/>
          <w:szCs w:val="24"/>
          <w:lang w:eastAsia="uk-UA"/>
        </w:rPr>
        <w:t>Частоти найпоширеніших модулів пам'яті знаходяться у межах 1066−1866МГц. Найпопулярніші на сьогодні виробники — Kingston, Hynix, Crucial (для ігрових систем — Geil та G.Skill).</w:t>
      </w:r>
    </w:p>
    <w:p>
      <w:pPr>
        <w:pStyle w:val="Normal"/>
        <w:spacing w:lineRule="auto" w:line="240" w:beforeAutospacing="1" w:afterAutospacing="1"/>
        <w:rPr/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uk-UA"/>
        </w:rPr>
        <w:t>Материнські плати</w:t>
      </w:r>
    </w:p>
    <w:p>
      <w:pPr>
        <w:pStyle w:val="Normal"/>
        <w:spacing w:lineRule="auto" w:line="240" w:beforeAutospacing="1" w:afterAutospacing="1"/>
        <w:jc w:val="both"/>
        <w:rPr/>
      </w:pPr>
      <w:r>
        <w:rPr>
          <w:rFonts w:eastAsia="Times New Roman" w:cs="Times New Roman"/>
          <w:color w:val="000000"/>
          <w:sz w:val="24"/>
          <w:szCs w:val="24"/>
          <w:lang w:eastAsia="uk-UA"/>
        </w:rPr>
        <w:t>Чи не першим параметром, на який потрібно звертати увагу при виборі комплексу процесор-материнська плата, є тип з'єднання (англійською </w:t>
      </w:r>
      <w:r>
        <w:rPr>
          <w:rFonts w:eastAsia="Times New Roman" w:cs="Times New Roman"/>
          <w:i/>
          <w:iCs/>
          <w:color w:val="000000"/>
          <w:sz w:val="24"/>
          <w:szCs w:val="24"/>
          <w:lang w:eastAsia="uk-UA"/>
        </w:rPr>
        <w:t>socket</w:t>
      </w:r>
      <w:r>
        <w:rPr>
          <w:rFonts w:eastAsia="Times New Roman" w:cs="Times New Roman"/>
          <w:color w:val="000000"/>
          <w:sz w:val="24"/>
          <w:szCs w:val="24"/>
          <w:lang w:eastAsia="uk-UA"/>
        </w:rPr>
        <w:t>), за допомогою якого процесор кріпиться до плати. Для сучасних процесорів Intel® це Socket LGA1150, для AMD, відповідно Socket FM2(+).</w:t>
      </w:r>
    </w:p>
    <w:p>
      <w:pPr>
        <w:pStyle w:val="Normal"/>
        <w:spacing w:lineRule="auto" w:line="240" w:beforeAutospacing="1" w:afterAutospacing="1"/>
        <w:rPr/>
      </w:pPr>
      <w:r>
        <w:rPr>
          <w:rFonts w:eastAsia="Times New Roman" w:cs="Times New Roman"/>
          <w:color w:val="000000"/>
          <w:sz w:val="24"/>
          <w:szCs w:val="24"/>
          <w:lang w:eastAsia="uk-UA"/>
        </w:rPr>
        <w:t>Також материнські плати розрізняють за розмірами (форм-фактором):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uk-UA"/>
        </w:rPr>
        <w:t>Користувацькі</w:t>
      </w:r>
    </w:p>
    <w:p>
      <w:pPr>
        <w:pStyle w:val="Normal"/>
        <w:shd w:val="clear" w:color="auto" w:fill="5599FF"/>
        <w:spacing w:lineRule="auto" w:line="240" w:before="0" w:after="0"/>
        <w:rPr/>
      </w:pPr>
      <w:r>
        <w:rPr>
          <w:rFonts w:eastAsia="Times New Roman" w:cs="Times New Roman"/>
          <w:color w:val="000000"/>
          <w:sz w:val="24"/>
          <w:szCs w:val="24"/>
          <w:lang w:eastAsia="uk-UA"/>
        </w:rPr>
        <w:t> </w:t>
      </w:r>
      <w:r>
        <w:rPr>
          <w:rFonts w:eastAsia="Times New Roman" w:cs="Times New Roman"/>
          <w:color w:val="EEEEEE"/>
          <w:sz w:val="24"/>
          <w:szCs w:val="24"/>
          <w:lang w:eastAsia="uk-UA"/>
        </w:rPr>
        <w:t>E−ATX</w:t>
      </w:r>
    </w:p>
    <w:p>
      <w:pPr>
        <w:pStyle w:val="Normal"/>
        <w:shd w:val="clear" w:color="auto" w:fill="E580FF"/>
        <w:spacing w:lineRule="auto" w:line="240" w:before="0" w:after="0"/>
        <w:rPr/>
      </w:pPr>
      <w:r>
        <w:rPr>
          <w:rFonts w:eastAsia="Times New Roman" w:cs="Times New Roman"/>
          <w:color w:val="FFFFFF"/>
          <w:sz w:val="24"/>
          <w:szCs w:val="24"/>
          <w:lang w:eastAsia="uk-UA"/>
        </w:rPr>
        <w:t>XL−ATX</w:t>
      </w:r>
    </w:p>
    <w:p>
      <w:pPr>
        <w:pStyle w:val="Normal"/>
        <w:shd w:val="clear" w:color="auto" w:fill="8DD35F"/>
        <w:spacing w:lineRule="auto" w:line="240" w:before="0" w:after="0"/>
        <w:rPr/>
      </w:pPr>
      <w:r>
        <w:rPr>
          <w:rFonts w:eastAsia="Times New Roman" w:cs="Times New Roman"/>
          <w:color w:val="FFFFFF"/>
          <w:sz w:val="24"/>
          <w:szCs w:val="24"/>
          <w:lang w:eastAsia="uk-UA"/>
        </w:rPr>
        <w:t>ATX</w:t>
      </w:r>
    </w:p>
    <w:p>
      <w:pPr>
        <w:pStyle w:val="Normal"/>
        <w:shd w:val="clear" w:color="auto" w:fill="FFB380"/>
        <w:spacing w:lineRule="auto" w:line="240" w:before="0" w:after="0"/>
        <w:rPr/>
      </w:pPr>
      <w:r>
        <w:rPr>
          <w:rFonts w:eastAsia="Times New Roman" w:cs="Times New Roman"/>
          <w:color w:val="FFFFFF"/>
          <w:sz w:val="24"/>
          <w:szCs w:val="24"/>
          <w:lang w:eastAsia="uk-UA"/>
        </w:rPr>
        <w:t>micro−ATX</w:t>
      </w:r>
    </w:p>
    <w:p>
      <w:pPr>
        <w:pStyle w:val="Normal"/>
        <w:shd w:val="clear" w:color="auto" w:fill="FF8080"/>
        <w:spacing w:lineRule="auto" w:line="240" w:before="0" w:after="0"/>
        <w:rPr/>
      </w:pPr>
      <w:r>
        <w:rPr>
          <w:rFonts w:eastAsia="Times New Roman" w:cs="Times New Roman"/>
          <w:color w:val="FFFFFF"/>
          <w:sz w:val="24"/>
          <w:szCs w:val="24"/>
          <w:lang w:eastAsia="uk-UA"/>
        </w:rPr>
        <w:t>mini−ITX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uk-UA"/>
        </w:rPr>
        <w:t>Серверні</w:t>
      </w:r>
    </w:p>
    <w:p>
      <w:pPr>
        <w:pStyle w:val="Normal"/>
        <w:shd w:val="clear" w:color="auto" w:fill="006600"/>
        <w:spacing w:lineRule="auto" w:line="240" w:before="0" w:after="0"/>
        <w:rPr/>
      </w:pPr>
      <w:r>
        <w:rPr>
          <w:rFonts w:eastAsia="Times New Roman" w:cs="Times New Roman"/>
          <w:color w:val="FFFFFF"/>
          <w:sz w:val="24"/>
          <w:szCs w:val="24"/>
          <w:lang w:eastAsia="uk-UA"/>
        </w:rPr>
        <w:t>SSI MEB</w:t>
      </w:r>
    </w:p>
    <w:p>
      <w:pPr>
        <w:pStyle w:val="Normal"/>
        <w:shd w:val="clear" w:color="auto" w:fill="33CC33"/>
        <w:spacing w:lineRule="auto" w:line="240" w:before="0" w:after="0"/>
        <w:rPr/>
      </w:pPr>
      <w:r>
        <w:rPr>
          <w:rFonts w:eastAsia="Times New Roman" w:cs="Times New Roman"/>
          <w:color w:val="FFFFFF"/>
          <w:sz w:val="24"/>
          <w:szCs w:val="24"/>
          <w:lang w:eastAsia="uk-UA"/>
        </w:rPr>
        <w:t>SSI EEB</w:t>
      </w:r>
    </w:p>
    <w:p>
      <w:pPr>
        <w:pStyle w:val="Normal"/>
        <w:shd w:val="clear" w:color="auto" w:fill="33CC99"/>
        <w:spacing w:lineRule="auto" w:line="240" w:before="0" w:after="0"/>
        <w:rPr/>
      </w:pPr>
      <w:r>
        <w:rPr>
          <w:rFonts w:eastAsia="Times New Roman" w:cs="Times New Roman"/>
          <w:color w:val="FFFFFF"/>
          <w:sz w:val="24"/>
          <w:szCs w:val="24"/>
          <w:lang w:eastAsia="uk-UA"/>
        </w:rPr>
        <w:t>SSI CEB</w:t>
      </w:r>
    </w:p>
    <w:p>
      <w:pPr>
        <w:pStyle w:val="Normal"/>
        <w:numPr>
          <w:ilvl w:val="0"/>
          <w:numId w:val="1"/>
        </w:numPr>
        <w:spacing w:lineRule="auto" w:line="240" w:beforeAutospacing="1" w:after="0"/>
        <w:rPr/>
      </w:pPr>
      <w:r>
        <w:rPr/>
        <mc:AlternateContent>
          <mc:Choice Requires="wps">
            <w:drawing>
              <wp:inline distT="0" distB="177800" distL="114300" distR="114300">
                <wp:extent cx="1270" cy="19685"/>
                <wp:effectExtent l="0" t="0" r="0" b="0"/>
                <wp:docPr id="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0" name="Rectangle 1"/>
                        <wps:cNvSpPr/>
                      </wps:nvSpPr>
                      <wps:spPr>
                        <a:xfrm>
                          <a:off x="0" y="0"/>
                          <a:ext cx="720" cy="1908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fillcolor="#dddddd" stroked="f" style="position:absolute;margin-left:0pt;margin-top:-15.55pt;width:0pt;height:1.45pt;mso-position-vertical:top">
                <w10:wrap type="none"/>
                <v:fill o:detectmouseclick="t" type="solid" color2="#222222"/>
                <v:stroke color="#3465a4" joinstyle="round" endcap="flat"/>
              </v:rect>
            </w:pict>
          </mc:Fallback>
        </mc:AlternateContent>
      </w:r>
    </w:p>
    <w:p>
      <w:pPr>
        <w:pStyle w:val="Normal"/>
        <w:numPr>
          <w:ilvl w:val="0"/>
          <w:numId w:val="1"/>
        </w:numPr>
        <w:spacing w:lineRule="auto" w:line="240" w:before="0" w:after="0"/>
        <w:rPr/>
      </w:pPr>
      <w:r>
        <w:rPr>
          <w:rFonts w:eastAsia="Times New Roman" w:cs="Times New Roman"/>
          <w:i/>
          <w:iCs/>
          <w:color w:val="000000"/>
          <w:sz w:val="24"/>
          <w:szCs w:val="24"/>
          <w:lang w:eastAsia="uk-UA"/>
        </w:rPr>
        <w:t>SSI MEB</w:t>
      </w:r>
      <w:r>
        <w:rPr>
          <w:rFonts w:eastAsia="Times New Roman" w:cs="Times New Roman"/>
          <w:color w:val="000000"/>
          <w:sz w:val="24"/>
          <w:szCs w:val="24"/>
          <w:lang w:eastAsia="uk-UA"/>
        </w:rPr>
        <w:t> — 411x330mm</w:t>
      </w:r>
    </w:p>
    <w:p>
      <w:pPr>
        <w:pStyle w:val="Normal"/>
        <w:numPr>
          <w:ilvl w:val="0"/>
          <w:numId w:val="1"/>
        </w:numPr>
        <w:spacing w:lineRule="auto" w:line="240" w:before="0" w:after="0"/>
        <w:rPr/>
      </w:pPr>
      <w:r>
        <w:rPr/>
        <mc:AlternateContent>
          <mc:Choice Requires="wps">
            <w:drawing>
              <wp:inline distT="0" distB="177800" distL="114300" distR="114300">
                <wp:extent cx="1270" cy="19685"/>
                <wp:effectExtent l="0" t="0" r="0" b="0"/>
                <wp:docPr id="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1" name="Rectangle 1"/>
                        <wps:cNvSpPr/>
                      </wps:nvSpPr>
                      <wps:spPr>
                        <a:xfrm>
                          <a:off x="0" y="0"/>
                          <a:ext cx="720" cy="1908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fillcolor="#dddddd" stroked="f" style="position:absolute;margin-left:0pt;margin-top:-15.55pt;width:0pt;height:1.45pt;mso-position-vertical:top">
                <w10:wrap type="none"/>
                <v:fill o:detectmouseclick="t" type="solid" color2="#222222"/>
                <v:stroke color="#3465a4" joinstyle="round" endcap="flat"/>
              </v:rect>
            </w:pict>
          </mc:Fallback>
        </mc:AlternateContent>
      </w:r>
    </w:p>
    <w:p>
      <w:pPr>
        <w:pStyle w:val="Normal"/>
        <w:numPr>
          <w:ilvl w:val="0"/>
          <w:numId w:val="1"/>
        </w:numPr>
        <w:spacing w:lineRule="auto" w:line="240" w:before="0" w:after="0"/>
        <w:rPr/>
      </w:pPr>
      <w:r>
        <w:rPr>
          <w:rFonts w:eastAsia="Times New Roman" w:cs="Times New Roman"/>
          <w:i/>
          <w:iCs/>
          <w:color w:val="000000"/>
          <w:sz w:val="24"/>
          <w:szCs w:val="24"/>
          <w:lang w:eastAsia="uk-UA"/>
        </w:rPr>
        <w:t>SSI EEB / E−ATX</w:t>
      </w:r>
      <w:r>
        <w:rPr>
          <w:rFonts w:eastAsia="Times New Roman" w:cs="Times New Roman"/>
          <w:color w:val="000000"/>
          <w:sz w:val="24"/>
          <w:szCs w:val="24"/>
          <w:lang w:eastAsia="uk-UA"/>
        </w:rPr>
        <w:t> — 330x305mm</w:t>
      </w:r>
    </w:p>
    <w:p>
      <w:pPr>
        <w:pStyle w:val="Normal"/>
        <w:numPr>
          <w:ilvl w:val="0"/>
          <w:numId w:val="1"/>
        </w:numPr>
        <w:spacing w:lineRule="auto" w:line="240" w:before="0" w:after="0"/>
        <w:rPr/>
      </w:pPr>
      <w:r>
        <w:rPr/>
        <mc:AlternateContent>
          <mc:Choice Requires="wps">
            <w:drawing>
              <wp:inline distT="0" distB="177800" distL="114300" distR="114300">
                <wp:extent cx="1270" cy="19685"/>
                <wp:effectExtent l="0" t="0" r="0" b="0"/>
                <wp:docPr id="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2" name="Rectangle 1"/>
                        <wps:cNvSpPr/>
                      </wps:nvSpPr>
                      <wps:spPr>
                        <a:xfrm>
                          <a:off x="0" y="0"/>
                          <a:ext cx="720" cy="1908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fillcolor="#dddddd" stroked="f" style="position:absolute;margin-left:0pt;margin-top:-15.55pt;width:0pt;height:1.45pt;mso-position-vertical:top">
                <w10:wrap type="none"/>
                <v:fill o:detectmouseclick="t" type="solid" color2="#222222"/>
                <v:stroke color="#3465a4" joinstyle="round" endcap="flat"/>
              </v:rect>
            </w:pict>
          </mc:Fallback>
        </mc:AlternateContent>
      </w:r>
    </w:p>
    <w:p>
      <w:pPr>
        <w:pStyle w:val="Normal"/>
        <w:numPr>
          <w:ilvl w:val="0"/>
          <w:numId w:val="1"/>
        </w:numPr>
        <w:spacing w:lineRule="auto" w:line="240" w:before="0" w:after="0"/>
        <w:rPr/>
      </w:pPr>
      <w:r>
        <w:rPr>
          <w:rFonts w:eastAsia="Times New Roman" w:cs="Times New Roman"/>
          <w:i/>
          <w:iCs/>
          <w:color w:val="000000"/>
          <w:sz w:val="24"/>
          <w:szCs w:val="24"/>
          <w:lang w:eastAsia="uk-UA"/>
        </w:rPr>
        <w:t>XL−ATX</w:t>
      </w:r>
      <w:r>
        <w:rPr>
          <w:rFonts w:eastAsia="Times New Roman" w:cs="Times New Roman"/>
          <w:color w:val="000000"/>
          <w:sz w:val="24"/>
          <w:szCs w:val="24"/>
          <w:lang w:eastAsia="uk-UA"/>
        </w:rPr>
        <w:t> — 345x262mm</w:t>
      </w:r>
    </w:p>
    <w:p>
      <w:pPr>
        <w:pStyle w:val="Normal"/>
        <w:numPr>
          <w:ilvl w:val="0"/>
          <w:numId w:val="1"/>
        </w:numPr>
        <w:spacing w:lineRule="auto" w:line="240" w:before="0" w:after="0"/>
        <w:rPr/>
      </w:pPr>
      <w:r>
        <w:rPr/>
        <mc:AlternateContent>
          <mc:Choice Requires="wps">
            <w:drawing>
              <wp:inline distT="0" distB="177800" distL="114300" distR="114300">
                <wp:extent cx="1270" cy="19685"/>
                <wp:effectExtent l="0" t="0" r="0" b="0"/>
                <wp:docPr id="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3" name="Rectangle 1"/>
                        <wps:cNvSpPr/>
                      </wps:nvSpPr>
                      <wps:spPr>
                        <a:xfrm>
                          <a:off x="0" y="0"/>
                          <a:ext cx="720" cy="1908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fillcolor="#dddddd" stroked="f" style="position:absolute;margin-left:0pt;margin-top:-15.55pt;width:0pt;height:1.45pt;mso-position-vertical:top">
                <w10:wrap type="none"/>
                <v:fill o:detectmouseclick="t" type="solid" color2="#222222"/>
                <v:stroke color="#3465a4" joinstyle="round" endcap="flat"/>
              </v:rect>
            </w:pict>
          </mc:Fallback>
        </mc:AlternateContent>
      </w:r>
    </w:p>
    <w:p>
      <w:pPr>
        <w:pStyle w:val="Normal"/>
        <w:numPr>
          <w:ilvl w:val="0"/>
          <w:numId w:val="1"/>
        </w:numPr>
        <w:spacing w:lineRule="auto" w:line="240" w:before="0" w:after="0"/>
        <w:rPr/>
      </w:pPr>
      <w:r>
        <w:rPr>
          <w:rFonts w:eastAsia="Times New Roman" w:cs="Times New Roman"/>
          <w:i/>
          <w:iCs/>
          <w:color w:val="000000"/>
          <w:sz w:val="24"/>
          <w:szCs w:val="24"/>
          <w:lang w:eastAsia="uk-UA"/>
        </w:rPr>
        <w:t>SSI CEB</w:t>
      </w:r>
      <w:r>
        <w:rPr>
          <w:rFonts w:eastAsia="Times New Roman" w:cs="Times New Roman"/>
          <w:color w:val="000000"/>
          <w:sz w:val="24"/>
          <w:szCs w:val="24"/>
          <w:lang w:eastAsia="uk-UA"/>
        </w:rPr>
        <w:t> — 305x267mm</w:t>
      </w:r>
    </w:p>
    <w:p>
      <w:pPr>
        <w:pStyle w:val="Normal"/>
        <w:numPr>
          <w:ilvl w:val="0"/>
          <w:numId w:val="1"/>
        </w:numPr>
        <w:spacing w:lineRule="auto" w:line="240" w:before="0" w:after="0"/>
        <w:rPr/>
      </w:pPr>
      <w:r>
        <w:rPr/>
        <mc:AlternateContent>
          <mc:Choice Requires="wps">
            <w:drawing>
              <wp:inline distT="0" distB="177800" distL="114300" distR="114300">
                <wp:extent cx="1270" cy="19685"/>
                <wp:effectExtent l="0" t="0" r="0" b="0"/>
                <wp:docPr id="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4" name="Rectangle 1"/>
                        <wps:cNvSpPr/>
                      </wps:nvSpPr>
                      <wps:spPr>
                        <a:xfrm>
                          <a:off x="0" y="0"/>
                          <a:ext cx="720" cy="1908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fillcolor="#dddddd" stroked="f" style="position:absolute;margin-left:0pt;margin-top:-15.55pt;width:0pt;height:1.45pt;mso-position-vertical:top">
                <w10:wrap type="none"/>
                <v:fill o:detectmouseclick="t" type="solid" color2="#222222"/>
                <v:stroke color="#3465a4" joinstyle="round" endcap="flat"/>
              </v:rect>
            </w:pict>
          </mc:Fallback>
        </mc:AlternateContent>
      </w:r>
    </w:p>
    <w:p>
      <w:pPr>
        <w:pStyle w:val="Normal"/>
        <w:numPr>
          <w:ilvl w:val="0"/>
          <w:numId w:val="1"/>
        </w:numPr>
        <w:spacing w:lineRule="auto" w:line="240" w:before="0" w:after="0"/>
        <w:rPr/>
      </w:pPr>
      <w:r>
        <w:rPr>
          <w:rFonts w:eastAsia="Times New Roman" w:cs="Times New Roman"/>
          <w:i/>
          <w:iCs/>
          <w:color w:val="000000"/>
          <w:sz w:val="24"/>
          <w:szCs w:val="24"/>
          <w:lang w:eastAsia="uk-UA"/>
        </w:rPr>
        <w:t>ATX</w:t>
      </w:r>
      <w:r>
        <w:rPr>
          <w:rFonts w:eastAsia="Times New Roman" w:cs="Times New Roman"/>
          <w:color w:val="000000"/>
          <w:sz w:val="24"/>
          <w:szCs w:val="24"/>
          <w:lang w:eastAsia="uk-UA"/>
        </w:rPr>
        <w:t> — 305x244mm</w:t>
      </w:r>
    </w:p>
    <w:p>
      <w:pPr>
        <w:pStyle w:val="Normal"/>
        <w:numPr>
          <w:ilvl w:val="0"/>
          <w:numId w:val="1"/>
        </w:numPr>
        <w:spacing w:lineRule="auto" w:line="240" w:before="0" w:after="0"/>
        <w:rPr/>
      </w:pPr>
      <w:r>
        <w:rPr/>
        <mc:AlternateContent>
          <mc:Choice Requires="wps">
            <w:drawing>
              <wp:inline distT="0" distB="177800" distL="114300" distR="114300">
                <wp:extent cx="1270" cy="19685"/>
                <wp:effectExtent l="0" t="0" r="0" b="0"/>
                <wp:docPr id="1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5" name="Rectangle 1"/>
                        <wps:cNvSpPr/>
                      </wps:nvSpPr>
                      <wps:spPr>
                        <a:xfrm>
                          <a:off x="0" y="0"/>
                          <a:ext cx="720" cy="1908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fillcolor="#dddddd" stroked="f" style="position:absolute;margin-left:0pt;margin-top:-15.55pt;width:0pt;height:1.45pt;mso-position-vertical:top">
                <w10:wrap type="none"/>
                <v:fill o:detectmouseclick="t" type="solid" color2="#222222"/>
                <v:stroke color="#3465a4" joinstyle="round" endcap="flat"/>
              </v:rect>
            </w:pict>
          </mc:Fallback>
        </mc:AlternateContent>
      </w:r>
    </w:p>
    <w:p>
      <w:pPr>
        <w:pStyle w:val="Normal"/>
        <w:numPr>
          <w:ilvl w:val="0"/>
          <w:numId w:val="1"/>
        </w:numPr>
        <w:spacing w:lineRule="auto" w:line="240" w:before="0" w:after="0"/>
        <w:rPr/>
      </w:pPr>
      <w:r>
        <w:rPr>
          <w:rFonts w:eastAsia="Times New Roman" w:cs="Times New Roman"/>
          <w:i/>
          <w:iCs/>
          <w:color w:val="000000"/>
          <w:sz w:val="24"/>
          <w:szCs w:val="24"/>
          <w:lang w:eastAsia="uk-UA"/>
        </w:rPr>
        <w:t>micro−ATX</w:t>
      </w:r>
      <w:r>
        <w:rPr>
          <w:rFonts w:eastAsia="Times New Roman" w:cs="Times New Roman"/>
          <w:color w:val="000000"/>
          <w:sz w:val="24"/>
          <w:szCs w:val="24"/>
          <w:lang w:eastAsia="uk-UA"/>
        </w:rPr>
        <w:t> — 244x244mm</w:t>
      </w:r>
    </w:p>
    <w:p>
      <w:pPr>
        <w:pStyle w:val="Normal"/>
        <w:numPr>
          <w:ilvl w:val="0"/>
          <w:numId w:val="1"/>
        </w:numPr>
        <w:spacing w:lineRule="auto" w:line="240" w:before="0" w:after="0"/>
        <w:rPr/>
      </w:pPr>
      <w:r>
        <w:rPr/>
        <mc:AlternateContent>
          <mc:Choice Requires="wps">
            <w:drawing>
              <wp:inline distT="0" distB="177800" distL="114300" distR="114300">
                <wp:extent cx="1270" cy="19685"/>
                <wp:effectExtent l="0" t="0" r="0" b="0"/>
                <wp:docPr id="1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6" name="Rectangle 1"/>
                        <wps:cNvSpPr/>
                      </wps:nvSpPr>
                      <wps:spPr>
                        <a:xfrm>
                          <a:off x="0" y="0"/>
                          <a:ext cx="720" cy="1908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fillcolor="#dddddd" stroked="f" style="position:absolute;margin-left:0pt;margin-top:-15.55pt;width:0pt;height:1.45pt;mso-position-vertical:top">
                <w10:wrap type="none"/>
                <v:fill o:detectmouseclick="t" type="solid" color2="#222222"/>
                <v:stroke color="#3465a4" joinstyle="round" endcap="flat"/>
              </v:rect>
            </w:pict>
          </mc:Fallback>
        </mc:AlternateContent>
      </w:r>
    </w:p>
    <w:p>
      <w:pPr>
        <w:pStyle w:val="Normal"/>
        <w:numPr>
          <w:ilvl w:val="0"/>
          <w:numId w:val="1"/>
        </w:numPr>
        <w:spacing w:lineRule="auto" w:line="240" w:before="0" w:after="0"/>
        <w:rPr/>
      </w:pPr>
      <w:r>
        <w:rPr>
          <w:rFonts w:eastAsia="Times New Roman" w:cs="Times New Roman"/>
          <w:i/>
          <w:iCs/>
          <w:color w:val="000000"/>
          <w:sz w:val="24"/>
          <w:szCs w:val="24"/>
          <w:lang w:eastAsia="uk-UA"/>
        </w:rPr>
        <w:t>mini−ITX</w:t>
      </w:r>
      <w:r>
        <w:rPr>
          <w:rFonts w:eastAsia="Times New Roman" w:cs="Times New Roman"/>
          <w:color w:val="000000"/>
          <w:sz w:val="24"/>
          <w:szCs w:val="24"/>
          <w:lang w:eastAsia="uk-UA"/>
        </w:rPr>
        <w:t> — 170x170mm</w:t>
      </w:r>
    </w:p>
    <w:p>
      <w:pPr>
        <w:pStyle w:val="Normal"/>
        <w:numPr>
          <w:ilvl w:val="0"/>
          <w:numId w:val="1"/>
        </w:numPr>
        <w:spacing w:lineRule="auto" w:line="240" w:before="0" w:afterAutospacing="1"/>
        <w:rPr/>
      </w:pPr>
      <w:r>
        <w:rPr/>
        <mc:AlternateContent>
          <mc:Choice Requires="wps">
            <w:drawing>
              <wp:inline distT="0" distB="177800" distL="114300" distR="114300">
                <wp:extent cx="1270" cy="19685"/>
                <wp:effectExtent l="0" t="0" r="0" b="0"/>
                <wp:docPr id="1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7" name="Rectangle 1"/>
                        <wps:cNvSpPr/>
                      </wps:nvSpPr>
                      <wps:spPr>
                        <a:xfrm>
                          <a:off x="0" y="0"/>
                          <a:ext cx="720" cy="1908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fillcolor="#dddddd" stroked="f" style="position:absolute;margin-left:0pt;margin-top:-15.55pt;width:0pt;height:1.45pt;mso-position-vertical:top">
                <w10:wrap type="none"/>
                <v:fill o:detectmouseclick="t" type="solid" color2="#222222"/>
                <v:stroke color="#3465a4" joinstyle="round" endcap="flat"/>
              </v:rect>
            </w:pict>
          </mc:Fallback>
        </mc:AlternateContent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/>
          <w:color w:val="000000"/>
          <w:sz w:val="24"/>
          <w:szCs w:val="24"/>
          <w:lang w:eastAsia="uk-UA"/>
        </w:rPr>
        <w:t> </w:t>
      </w:r>
    </w:p>
    <w:p>
      <w:pPr>
        <w:pStyle w:val="Normal"/>
        <w:spacing w:lineRule="auto" w:line="240" w:beforeAutospacing="1" w:afterAutospacing="1"/>
        <w:jc w:val="both"/>
        <w:rPr/>
      </w:pPr>
      <w:r>
        <w:rPr>
          <w:rFonts w:eastAsia="Times New Roman" w:cs="Times New Roman"/>
          <w:color w:val="000000"/>
          <w:sz w:val="24"/>
          <w:szCs w:val="24"/>
          <w:lang w:eastAsia="uk-UA"/>
        </w:rPr>
        <w:t>Типові представники даних форм-факторів: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/>
          <w:color w:val="000000"/>
          <w:sz w:val="24"/>
          <w:szCs w:val="24"/>
          <w:lang w:eastAsia="uk-UA"/>
        </w:rPr>
        <w:br/>
      </w:r>
      <w:r>
        <w:rPr>
          <w:rFonts w:eastAsia="Times New Roman" w:cs="Times New Roman"/>
          <w:i/>
          <w:iCs/>
          <w:color w:val="000000"/>
          <w:sz w:val="24"/>
          <w:szCs w:val="24"/>
          <w:lang w:eastAsia="uk-UA"/>
        </w:rPr>
        <w:t>SSI CEB/EEB/MEB</w:t>
      </w:r>
    </w:p>
    <w:p>
      <w:pPr>
        <w:pStyle w:val="Normal"/>
        <w:numPr>
          <w:ilvl w:val="0"/>
          <w:numId w:val="2"/>
        </w:numPr>
        <w:spacing w:lineRule="auto" w:line="240" w:before="0" w:after="300"/>
        <w:ind w:left="720" w:right="300" w:hanging="360"/>
        <w:jc w:val="center"/>
        <w:rPr/>
      </w:pPr>
      <w:r>
        <w:rPr/>
        <w:drawing>
          <wp:inline distT="0" distB="9525" distL="0" distR="0">
            <wp:extent cx="2381250" cy="1647825"/>
            <wp:effectExtent l="0" t="0" r="0" b="0"/>
            <wp:docPr id="13" name="Рисунок 25" descr="http://www.kievoit.ippo.kubg.edu.ua/kievoit/2013/60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5" descr="http://www.kievoit.ippo.kubg.edu.ua/kievoit/2013/60/1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4"/>
          <w:szCs w:val="24"/>
          <w:lang w:eastAsia="uk-UA"/>
        </w:rPr>
        <w:br/>
      </w:r>
      <w:hyperlink r:id="rId28" w:tgtFrame="_blank">
        <w:r>
          <w:rPr>
            <w:rStyle w:val="ListLabel154"/>
            <w:rFonts w:eastAsia="Times New Roman" w:cs="Times New Roman"/>
            <w:color w:val="0000FF"/>
            <w:sz w:val="24"/>
            <w:szCs w:val="24"/>
            <w:u w:val="single"/>
            <w:lang w:eastAsia="uk-UA"/>
          </w:rPr>
          <w:t>Intel DBS2600COE</w:t>
        </w:r>
      </w:hyperlink>
    </w:p>
    <w:p>
      <w:pPr>
        <w:pStyle w:val="Normal"/>
        <w:spacing w:lineRule="auto" w:line="240" w:before="0" w:after="0"/>
        <w:ind w:left="720" w:hanging="0"/>
        <w:rPr/>
      </w:pPr>
      <w:r>
        <w:rPr>
          <w:rFonts w:eastAsia="Times New Roman" w:cs="Times New Roman"/>
          <w:color w:val="000000"/>
          <w:sz w:val="24"/>
          <w:szCs w:val="24"/>
          <w:lang w:eastAsia="uk-UA"/>
        </w:rPr>
        <w:t> </w:t>
      </w:r>
    </w:p>
    <w:p>
      <w:pPr>
        <w:pStyle w:val="Normal"/>
        <w:numPr>
          <w:ilvl w:val="0"/>
          <w:numId w:val="2"/>
        </w:numPr>
        <w:spacing w:lineRule="auto" w:line="240" w:before="0" w:after="300"/>
        <w:ind w:left="720" w:right="300" w:hanging="360"/>
        <w:jc w:val="center"/>
        <w:rPr/>
      </w:pPr>
      <w:r>
        <w:rPr/>
        <w:drawing>
          <wp:inline distT="0" distB="9525" distL="0" distR="0">
            <wp:extent cx="2381250" cy="2009775"/>
            <wp:effectExtent l="0" t="0" r="0" b="0"/>
            <wp:docPr id="14" name="Рисунок 24" descr="http://www.kievoit.ippo.kubg.edu.ua/kievoit/2013/60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24" descr="http://www.kievoit.ippo.kubg.edu.ua/kievoit/2013/60/13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4"/>
          <w:szCs w:val="24"/>
          <w:lang w:eastAsia="uk-UA"/>
        </w:rPr>
        <w:br/>
      </w:r>
      <w:hyperlink r:id="rId30" w:tgtFrame="_blank">
        <w:r>
          <w:rPr>
            <w:rStyle w:val="ListLabel154"/>
            <w:rFonts w:eastAsia="Times New Roman" w:cs="Times New Roman"/>
            <w:color w:val="0000FF"/>
            <w:sz w:val="24"/>
            <w:szCs w:val="24"/>
            <w:u w:val="single"/>
            <w:lang w:eastAsia="uk-UA"/>
          </w:rPr>
          <w:t>Tyan S4992</w:t>
        </w:r>
      </w:hyperlink>
    </w:p>
    <w:p>
      <w:pPr>
        <w:pStyle w:val="Normal"/>
        <w:spacing w:lineRule="auto" w:line="240" w:before="0" w:after="0"/>
        <w:ind w:left="720" w:hanging="0"/>
        <w:rPr/>
      </w:pPr>
      <w:r>
        <w:rPr>
          <w:rFonts w:eastAsia="Times New Roman" w:cs="Times New Roman"/>
          <w:color w:val="000000"/>
          <w:sz w:val="24"/>
          <w:szCs w:val="24"/>
          <w:lang w:eastAsia="uk-UA"/>
        </w:rPr>
        <w:t> </w:t>
      </w:r>
    </w:p>
    <w:p>
      <w:pPr>
        <w:pStyle w:val="Normal"/>
        <w:numPr>
          <w:ilvl w:val="0"/>
          <w:numId w:val="2"/>
        </w:numPr>
        <w:spacing w:lineRule="auto" w:line="240" w:before="0" w:after="300"/>
        <w:ind w:left="720" w:right="300" w:hanging="360"/>
        <w:jc w:val="center"/>
        <w:rPr/>
      </w:pPr>
      <w:r>
        <w:rPr/>
        <w:drawing>
          <wp:inline distT="0" distB="9525" distL="0" distR="0">
            <wp:extent cx="1905000" cy="1762125"/>
            <wp:effectExtent l="0" t="0" r="0" b="0"/>
            <wp:docPr id="15" name="Рисунок 23" descr="http://www.kievoit.ippo.kubg.edu.ua/kievoit/2013/60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23" descr="http://www.kievoit.ippo.kubg.edu.ua/kievoit/2013/60/14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4"/>
          <w:szCs w:val="24"/>
          <w:lang w:eastAsia="uk-UA"/>
        </w:rPr>
        <w:br/>
      </w:r>
      <w:hyperlink r:id="rId32" w:tgtFrame="_blank">
        <w:r>
          <w:rPr>
            <w:rStyle w:val="ListLabel154"/>
            <w:rFonts w:eastAsia="Times New Roman" w:cs="Times New Roman"/>
            <w:color w:val="0000FF"/>
            <w:sz w:val="24"/>
            <w:szCs w:val="24"/>
            <w:u w:val="single"/>
            <w:lang w:eastAsia="uk-UA"/>
          </w:rPr>
          <w:t>ASUS Z9PE−D8 WS</w:t>
        </w:r>
      </w:hyperlink>
    </w:p>
    <w:p>
      <w:pPr>
        <w:pStyle w:val="Normal"/>
        <w:spacing w:lineRule="auto" w:line="240" w:before="0" w:after="0"/>
        <w:ind w:left="720" w:hanging="0"/>
        <w:rPr/>
      </w:pPr>
      <w:r>
        <w:rPr>
          <w:rFonts w:eastAsia="Times New Roman" w:cs="Times New Roman"/>
          <w:color w:val="000000"/>
          <w:sz w:val="24"/>
          <w:szCs w:val="24"/>
          <w:lang w:eastAsia="uk-UA"/>
        </w:rPr>
        <w:t> </w:t>
      </w:r>
    </w:p>
    <w:p>
      <w:pPr>
        <w:pStyle w:val="Normal"/>
        <w:numPr>
          <w:ilvl w:val="0"/>
          <w:numId w:val="2"/>
        </w:numPr>
        <w:spacing w:lineRule="auto" w:line="240" w:before="0" w:after="300"/>
        <w:ind w:left="720" w:right="300" w:hanging="360"/>
        <w:jc w:val="center"/>
        <w:rPr/>
      </w:pPr>
      <w:r>
        <w:rPr/>
        <w:drawing>
          <wp:inline distT="0" distB="0" distL="0" distR="9525">
            <wp:extent cx="1647825" cy="1905000"/>
            <wp:effectExtent l="0" t="0" r="0" b="0"/>
            <wp:docPr id="16" name="Рисунок 22" descr="http://www.kievoit.ippo.kubg.edu.ua/kievoit/2013/60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22" descr="http://www.kievoit.ippo.kubg.edu.ua/kievoit/2013/60/15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4"/>
          <w:szCs w:val="24"/>
          <w:lang w:eastAsia="uk-UA"/>
        </w:rPr>
        <w:br/>
      </w:r>
      <w:hyperlink r:id="rId34" w:tgtFrame="_blank">
        <w:r>
          <w:rPr>
            <w:rStyle w:val="ListLabel154"/>
            <w:rFonts w:eastAsia="Times New Roman" w:cs="Times New Roman"/>
            <w:color w:val="0000FF"/>
            <w:sz w:val="24"/>
            <w:szCs w:val="24"/>
            <w:u w:val="single"/>
            <w:lang w:eastAsia="uk-UA"/>
          </w:rPr>
          <w:t>GIGABYTE GA−7TESM1</w:t>
        </w:r>
      </w:hyperlink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/>
          <w:color w:val="000000"/>
          <w:sz w:val="24"/>
          <w:szCs w:val="24"/>
          <w:lang w:eastAsia="uk-UA"/>
        </w:rPr>
        <w:br/>
      </w:r>
      <w:r>
        <w:rPr>
          <w:rFonts w:eastAsia="Times New Roman" w:cs="Times New Roman"/>
          <w:i/>
          <w:iCs/>
          <w:color w:val="000000"/>
          <w:sz w:val="24"/>
          <w:szCs w:val="24"/>
          <w:lang w:eastAsia="uk-UA"/>
        </w:rPr>
        <w:t>E−ATX</w:t>
      </w:r>
    </w:p>
    <w:p>
      <w:pPr>
        <w:pStyle w:val="Normal"/>
        <w:numPr>
          <w:ilvl w:val="0"/>
          <w:numId w:val="3"/>
        </w:numPr>
        <w:spacing w:lineRule="auto" w:line="240" w:before="0" w:after="300"/>
        <w:ind w:left="720" w:right="300" w:hanging="360"/>
        <w:jc w:val="center"/>
        <w:rPr/>
      </w:pPr>
      <w:r>
        <w:rPr/>
        <w:drawing>
          <wp:inline distT="0" distB="9525" distL="0" distR="0">
            <wp:extent cx="2381250" cy="1514475"/>
            <wp:effectExtent l="0" t="0" r="0" b="0"/>
            <wp:docPr id="17" name="Рисунок 21" descr="http://www.kievoit.ippo.kubg.edu.ua/kievoit/2013/60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21" descr="http://www.kievoit.ippo.kubg.edu.ua/kievoit/2013/60/16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4"/>
          <w:szCs w:val="24"/>
          <w:lang w:eastAsia="uk-UA"/>
        </w:rPr>
        <w:br/>
      </w:r>
      <w:hyperlink r:id="rId36" w:tgtFrame="_blank">
        <w:r>
          <w:rPr>
            <w:rStyle w:val="ListLabel154"/>
            <w:rFonts w:eastAsia="Times New Roman" w:cs="Times New Roman"/>
            <w:color w:val="0000FF"/>
            <w:sz w:val="24"/>
            <w:szCs w:val="24"/>
            <w:u w:val="single"/>
            <w:lang w:eastAsia="uk-UA"/>
          </w:rPr>
          <w:t>GIGABYTE GA−Z87X−OC Force</w:t>
        </w:r>
      </w:hyperlink>
    </w:p>
    <w:p>
      <w:pPr>
        <w:pStyle w:val="Normal"/>
        <w:spacing w:lineRule="auto" w:line="240" w:before="0" w:after="0"/>
        <w:ind w:left="720" w:hanging="0"/>
        <w:rPr/>
      </w:pPr>
      <w:r>
        <w:rPr>
          <w:rFonts w:eastAsia="Times New Roman" w:cs="Times New Roman"/>
          <w:color w:val="000000"/>
          <w:sz w:val="24"/>
          <w:szCs w:val="24"/>
          <w:lang w:eastAsia="uk-UA"/>
        </w:rPr>
        <w:t> </w:t>
      </w:r>
    </w:p>
    <w:p>
      <w:pPr>
        <w:pStyle w:val="Normal"/>
        <w:numPr>
          <w:ilvl w:val="0"/>
          <w:numId w:val="3"/>
        </w:numPr>
        <w:spacing w:lineRule="auto" w:line="240" w:before="0" w:after="300"/>
        <w:ind w:left="720" w:right="300" w:hanging="360"/>
        <w:jc w:val="center"/>
        <w:rPr/>
      </w:pPr>
      <w:r>
        <w:rPr/>
        <w:drawing>
          <wp:inline distT="0" distB="9525" distL="0" distR="0">
            <wp:extent cx="2381250" cy="1400175"/>
            <wp:effectExtent l="0" t="0" r="0" b="0"/>
            <wp:docPr id="18" name="Рисунок 20" descr="http://www.kievoit.ippo.kubg.edu.ua/kievoit/2013/60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20" descr="http://www.kievoit.ippo.kubg.edu.ua/kievoit/2013/60/17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4"/>
          <w:szCs w:val="24"/>
          <w:lang w:eastAsia="uk-UA"/>
        </w:rPr>
        <w:br/>
      </w:r>
      <w:hyperlink r:id="rId38" w:tgtFrame="_blank">
        <w:r>
          <w:rPr>
            <w:rStyle w:val="ListLabel154"/>
            <w:rFonts w:eastAsia="Times New Roman" w:cs="Times New Roman"/>
            <w:color w:val="0000FF"/>
            <w:sz w:val="24"/>
            <w:szCs w:val="24"/>
            <w:u w:val="single"/>
            <w:lang w:eastAsia="uk-UA"/>
          </w:rPr>
          <w:t>ASUS Rampage IV Extreme</w:t>
        </w:r>
      </w:hyperlink>
    </w:p>
    <w:p>
      <w:pPr>
        <w:pStyle w:val="Normal"/>
        <w:spacing w:lineRule="auto" w:line="240" w:before="0" w:after="0"/>
        <w:ind w:left="720" w:hanging="0"/>
        <w:rPr/>
      </w:pPr>
      <w:r>
        <w:rPr>
          <w:rFonts w:eastAsia="Times New Roman" w:cs="Times New Roman"/>
          <w:color w:val="000000"/>
          <w:sz w:val="24"/>
          <w:szCs w:val="24"/>
          <w:lang w:eastAsia="uk-UA"/>
        </w:rPr>
        <w:t> </w:t>
      </w:r>
    </w:p>
    <w:p>
      <w:pPr>
        <w:pStyle w:val="Normal"/>
        <w:numPr>
          <w:ilvl w:val="0"/>
          <w:numId w:val="3"/>
        </w:numPr>
        <w:spacing w:lineRule="auto" w:line="240" w:before="0" w:after="300"/>
        <w:ind w:left="720" w:right="300" w:hanging="360"/>
        <w:jc w:val="center"/>
        <w:rPr/>
      </w:pPr>
      <w:r>
        <w:rPr/>
        <w:drawing>
          <wp:inline distT="0" distB="0" distL="0" distR="0">
            <wp:extent cx="2381250" cy="1295400"/>
            <wp:effectExtent l="0" t="0" r="0" b="0"/>
            <wp:docPr id="19" name="Рисунок 19" descr="http://www.kievoit.ippo.kubg.edu.ua/kievoit/2013/60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http://www.kievoit.ippo.kubg.edu.ua/kievoit/2013/60/18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4"/>
          <w:szCs w:val="24"/>
          <w:lang w:eastAsia="uk-UA"/>
        </w:rPr>
        <w:br/>
      </w:r>
      <w:hyperlink r:id="rId40" w:tgtFrame="_blank">
        <w:r>
          <w:rPr>
            <w:rStyle w:val="ListLabel154"/>
            <w:rFonts w:eastAsia="Times New Roman" w:cs="Times New Roman"/>
            <w:color w:val="0000FF"/>
            <w:sz w:val="24"/>
            <w:szCs w:val="24"/>
            <w:u w:val="single"/>
            <w:lang w:eastAsia="uk-UA"/>
          </w:rPr>
          <w:t>ASRock Z77 Extreme11</w:t>
        </w:r>
      </w:hyperlink>
    </w:p>
    <w:p>
      <w:pPr>
        <w:pStyle w:val="Normal"/>
        <w:spacing w:lineRule="auto" w:line="240" w:before="0" w:after="0"/>
        <w:ind w:left="720" w:hanging="0"/>
        <w:rPr/>
      </w:pPr>
      <w:r>
        <w:rPr>
          <w:rFonts w:eastAsia="Times New Roman" w:cs="Times New Roman"/>
          <w:color w:val="000000"/>
          <w:sz w:val="24"/>
          <w:szCs w:val="24"/>
          <w:lang w:eastAsia="uk-UA"/>
        </w:rPr>
        <w:t> </w:t>
      </w:r>
    </w:p>
    <w:p>
      <w:pPr>
        <w:pStyle w:val="Normal"/>
        <w:numPr>
          <w:ilvl w:val="0"/>
          <w:numId w:val="3"/>
        </w:numPr>
        <w:spacing w:lineRule="auto" w:line="240" w:before="0" w:after="300"/>
        <w:ind w:left="720" w:right="300" w:hanging="360"/>
        <w:jc w:val="center"/>
        <w:rPr/>
      </w:pPr>
      <w:r>
        <w:rPr/>
        <w:drawing>
          <wp:inline distT="0" distB="0" distL="0" distR="0">
            <wp:extent cx="2381250" cy="1181100"/>
            <wp:effectExtent l="0" t="0" r="0" b="0"/>
            <wp:docPr id="20" name="Рисунок 18" descr="http://www.kievoit.ippo.kubg.edu.ua/kievoit/2013/60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8" descr="http://www.kievoit.ippo.kubg.edu.ua/kievoit/2013/60/19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4"/>
          <w:szCs w:val="24"/>
          <w:lang w:eastAsia="uk-UA"/>
        </w:rPr>
        <w:br/>
      </w:r>
      <w:hyperlink r:id="rId42" w:tgtFrame="_blank">
        <w:r>
          <w:rPr>
            <w:rStyle w:val="ListLabel154"/>
            <w:rFonts w:eastAsia="Times New Roman" w:cs="Times New Roman"/>
            <w:color w:val="0000FF"/>
            <w:sz w:val="24"/>
            <w:szCs w:val="24"/>
            <w:u w:val="single"/>
            <w:lang w:eastAsia="uk-UA"/>
          </w:rPr>
          <w:t>EVGA 151−IB−E699−KR</w:t>
        </w:r>
      </w:hyperlink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/>
          <w:color w:val="000000"/>
          <w:sz w:val="24"/>
          <w:szCs w:val="24"/>
          <w:lang w:eastAsia="uk-UA"/>
        </w:rPr>
        <w:br/>
      </w:r>
      <w:r>
        <w:rPr>
          <w:rFonts w:eastAsia="Times New Roman" w:cs="Times New Roman"/>
          <w:i/>
          <w:iCs/>
          <w:color w:val="000000"/>
          <w:sz w:val="24"/>
          <w:szCs w:val="24"/>
          <w:lang w:eastAsia="uk-UA"/>
        </w:rPr>
        <w:t>XL−ATX</w:t>
      </w:r>
    </w:p>
    <w:p>
      <w:pPr>
        <w:pStyle w:val="Normal"/>
        <w:numPr>
          <w:ilvl w:val="0"/>
          <w:numId w:val="4"/>
        </w:numPr>
        <w:spacing w:lineRule="auto" w:line="240" w:before="0" w:after="300"/>
        <w:ind w:left="720" w:right="300" w:hanging="360"/>
        <w:jc w:val="center"/>
        <w:rPr/>
      </w:pPr>
      <w:r>
        <w:rPr/>
        <w:drawing>
          <wp:inline distT="0" distB="0" distL="0" distR="0">
            <wp:extent cx="2381250" cy="1562100"/>
            <wp:effectExtent l="0" t="0" r="0" b="0"/>
            <wp:docPr id="21" name="Рисунок 17" descr="http://www.kievoit.ippo.kubg.edu.ua/kievoit/2013/60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7" descr="http://www.kievoit.ippo.kubg.edu.ua/kievoit/2013/60/20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4"/>
          <w:szCs w:val="24"/>
          <w:lang w:eastAsia="uk-UA"/>
        </w:rPr>
        <w:br/>
      </w:r>
      <w:hyperlink r:id="rId44" w:tgtFrame="_blank">
        <w:r>
          <w:rPr>
            <w:rStyle w:val="ListLabel154"/>
            <w:rFonts w:eastAsia="Times New Roman" w:cs="Times New Roman"/>
            <w:color w:val="0000FF"/>
            <w:sz w:val="24"/>
            <w:szCs w:val="24"/>
            <w:u w:val="single"/>
            <w:lang w:eastAsia="uk-UA"/>
          </w:rPr>
          <w:t>MSI Z87 XPOWER</w:t>
        </w:r>
      </w:hyperlink>
    </w:p>
    <w:p>
      <w:pPr>
        <w:pStyle w:val="Normal"/>
        <w:spacing w:lineRule="auto" w:line="240" w:before="0" w:after="0"/>
        <w:ind w:left="720" w:hanging="0"/>
        <w:rPr/>
      </w:pPr>
      <w:r>
        <w:rPr>
          <w:rFonts w:eastAsia="Times New Roman" w:cs="Times New Roman"/>
          <w:color w:val="000000"/>
          <w:sz w:val="24"/>
          <w:szCs w:val="24"/>
          <w:lang w:eastAsia="uk-UA"/>
        </w:rPr>
        <w:t> </w:t>
      </w:r>
    </w:p>
    <w:p>
      <w:pPr>
        <w:pStyle w:val="Normal"/>
        <w:numPr>
          <w:ilvl w:val="0"/>
          <w:numId w:val="4"/>
        </w:numPr>
        <w:spacing w:lineRule="auto" w:line="240" w:before="0" w:after="300"/>
        <w:ind w:left="720" w:right="300" w:hanging="360"/>
        <w:jc w:val="center"/>
        <w:rPr/>
      </w:pPr>
      <w:r>
        <w:rPr/>
        <w:drawing>
          <wp:inline distT="0" distB="0" distL="0" distR="0">
            <wp:extent cx="2381250" cy="1790700"/>
            <wp:effectExtent l="0" t="0" r="0" b="0"/>
            <wp:docPr id="22" name="Рисунок 16" descr="http://www.kievoit.ippo.kubg.edu.ua/kievoit/2013/60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16" descr="http://www.kievoit.ippo.kubg.edu.ua/kievoit/2013/60/21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4"/>
          <w:szCs w:val="24"/>
          <w:lang w:eastAsia="uk-UA"/>
        </w:rPr>
        <w:br/>
      </w:r>
      <w:hyperlink r:id="rId46" w:tgtFrame="_blank">
        <w:r>
          <w:rPr>
            <w:rStyle w:val="ListLabel154"/>
            <w:rFonts w:eastAsia="Times New Roman" w:cs="Times New Roman"/>
            <w:color w:val="0000FF"/>
            <w:sz w:val="24"/>
            <w:szCs w:val="24"/>
            <w:u w:val="single"/>
            <w:lang w:eastAsia="uk-UA"/>
          </w:rPr>
          <w:t>EVGA 151−SE−E779−K3</w:t>
        </w:r>
      </w:hyperlink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/>
          <w:color w:val="000000"/>
          <w:sz w:val="24"/>
          <w:szCs w:val="24"/>
          <w:lang w:eastAsia="uk-UA"/>
        </w:rPr>
        <w:br/>
      </w:r>
      <w:r>
        <w:rPr>
          <w:rFonts w:eastAsia="Times New Roman" w:cs="Times New Roman"/>
          <w:i/>
          <w:iCs/>
          <w:color w:val="000000"/>
          <w:sz w:val="24"/>
          <w:szCs w:val="24"/>
          <w:lang w:eastAsia="uk-UA"/>
        </w:rPr>
        <w:t>ATX</w:t>
      </w:r>
    </w:p>
    <w:p>
      <w:pPr>
        <w:pStyle w:val="Normal"/>
        <w:numPr>
          <w:ilvl w:val="0"/>
          <w:numId w:val="5"/>
        </w:numPr>
        <w:spacing w:lineRule="auto" w:line="240" w:before="0" w:after="300"/>
        <w:ind w:left="720" w:right="300" w:hanging="360"/>
        <w:jc w:val="center"/>
        <w:rPr/>
      </w:pPr>
      <w:r>
        <w:rPr/>
        <w:drawing>
          <wp:inline distT="0" distB="9525" distL="0" distR="0">
            <wp:extent cx="2381250" cy="1381125"/>
            <wp:effectExtent l="0" t="0" r="0" b="0"/>
            <wp:docPr id="23" name="Рисунок 15" descr="http://www.kievoit.ippo.kubg.edu.ua/kievoit/2013/60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15" descr="http://www.kievoit.ippo.kubg.edu.ua/kievoit/2013/60/22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4"/>
          <w:szCs w:val="24"/>
          <w:lang w:eastAsia="uk-UA"/>
        </w:rPr>
        <w:br/>
      </w:r>
      <w:hyperlink r:id="rId48" w:tgtFrame="_blank">
        <w:r>
          <w:rPr>
            <w:rStyle w:val="ListLabel154"/>
            <w:rFonts w:eastAsia="Times New Roman" w:cs="Times New Roman"/>
            <w:color w:val="0000FF"/>
            <w:sz w:val="24"/>
            <w:szCs w:val="24"/>
            <w:u w:val="single"/>
            <w:lang w:eastAsia="uk-UA"/>
          </w:rPr>
          <w:t>Biostar Hi−Fi Z87X 3D</w:t>
        </w:r>
      </w:hyperlink>
    </w:p>
    <w:p>
      <w:pPr>
        <w:pStyle w:val="Normal"/>
        <w:spacing w:lineRule="auto" w:line="240" w:before="0" w:after="0"/>
        <w:ind w:left="720" w:hanging="0"/>
        <w:rPr/>
      </w:pPr>
      <w:r>
        <w:rPr>
          <w:rFonts w:eastAsia="Times New Roman" w:cs="Times New Roman"/>
          <w:color w:val="000000"/>
          <w:sz w:val="24"/>
          <w:szCs w:val="24"/>
          <w:lang w:eastAsia="uk-UA"/>
        </w:rPr>
        <w:t> </w:t>
      </w:r>
    </w:p>
    <w:p>
      <w:pPr>
        <w:pStyle w:val="Normal"/>
        <w:numPr>
          <w:ilvl w:val="0"/>
          <w:numId w:val="5"/>
        </w:numPr>
        <w:spacing w:lineRule="auto" w:line="240" w:before="0" w:after="300"/>
        <w:ind w:left="720" w:right="300" w:hanging="360"/>
        <w:jc w:val="center"/>
        <w:rPr/>
      </w:pPr>
      <w:r>
        <w:rPr/>
        <w:drawing>
          <wp:inline distT="0" distB="0" distL="0" distR="0">
            <wp:extent cx="2381250" cy="1619250"/>
            <wp:effectExtent l="0" t="0" r="0" b="0"/>
            <wp:docPr id="24" name="Рисунок 14" descr="http://www.kievoit.ippo.kubg.edu.ua/kievoit/2013/60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14" descr="http://www.kievoit.ippo.kubg.edu.ua/kievoit/2013/60/23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4"/>
          <w:szCs w:val="24"/>
          <w:lang w:eastAsia="uk-UA"/>
        </w:rPr>
        <w:br/>
      </w:r>
      <w:hyperlink r:id="rId50" w:tgtFrame="_blank">
        <w:r>
          <w:rPr>
            <w:rStyle w:val="ListLabel154"/>
            <w:rFonts w:eastAsia="Times New Roman" w:cs="Times New Roman"/>
            <w:color w:val="0000FF"/>
            <w:sz w:val="24"/>
            <w:szCs w:val="24"/>
            <w:u w:val="single"/>
            <w:lang w:eastAsia="uk-UA"/>
          </w:rPr>
          <w:t>Biostar Hi−Fi A85W</w:t>
        </w:r>
      </w:hyperlink>
    </w:p>
    <w:p>
      <w:pPr>
        <w:pStyle w:val="Normal"/>
        <w:spacing w:lineRule="auto" w:line="240" w:before="0" w:after="0"/>
        <w:ind w:left="720" w:hanging="0"/>
        <w:rPr/>
      </w:pPr>
      <w:r>
        <w:rPr>
          <w:rFonts w:eastAsia="Times New Roman" w:cs="Times New Roman"/>
          <w:color w:val="000000"/>
          <w:sz w:val="24"/>
          <w:szCs w:val="24"/>
          <w:lang w:eastAsia="uk-UA"/>
        </w:rPr>
        <w:t> </w:t>
      </w:r>
    </w:p>
    <w:p>
      <w:pPr>
        <w:pStyle w:val="Normal"/>
        <w:numPr>
          <w:ilvl w:val="0"/>
          <w:numId w:val="5"/>
        </w:numPr>
        <w:spacing w:lineRule="auto" w:line="240" w:before="0" w:after="300"/>
        <w:ind w:left="720" w:right="300" w:hanging="360"/>
        <w:jc w:val="center"/>
        <w:rPr/>
      </w:pPr>
      <w:r>
        <w:rPr/>
        <w:drawing>
          <wp:inline distT="0" distB="0" distL="0" distR="0">
            <wp:extent cx="2381250" cy="1276350"/>
            <wp:effectExtent l="0" t="0" r="0" b="0"/>
            <wp:docPr id="25" name="Рисунок 13" descr="http://www.kievoit.ippo.kubg.edu.ua/kievoit/2013/60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13" descr="http://www.kievoit.ippo.kubg.edu.ua/kievoit/2013/60/24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4"/>
          <w:szCs w:val="24"/>
          <w:lang w:eastAsia="uk-UA"/>
        </w:rPr>
        <w:br/>
      </w:r>
      <w:hyperlink r:id="rId52" w:tgtFrame="_blank">
        <w:r>
          <w:rPr>
            <w:rStyle w:val="ListLabel154"/>
            <w:rFonts w:eastAsia="Times New Roman" w:cs="Times New Roman"/>
            <w:color w:val="0000FF"/>
            <w:sz w:val="24"/>
            <w:szCs w:val="24"/>
            <w:u w:val="single"/>
            <w:lang w:eastAsia="uk-UA"/>
          </w:rPr>
          <w:t>Intel DZ87KLTminus;75K</w:t>
        </w:r>
      </w:hyperlink>
    </w:p>
    <w:p>
      <w:pPr>
        <w:pStyle w:val="Normal"/>
        <w:spacing w:lineRule="auto" w:line="240" w:before="0" w:after="0"/>
        <w:ind w:left="720" w:hanging="0"/>
        <w:rPr/>
      </w:pPr>
      <w:r>
        <w:rPr>
          <w:rFonts w:eastAsia="Times New Roman" w:cs="Times New Roman"/>
          <w:color w:val="000000"/>
          <w:sz w:val="24"/>
          <w:szCs w:val="24"/>
          <w:lang w:eastAsia="uk-UA"/>
        </w:rPr>
        <w:t> </w:t>
      </w:r>
    </w:p>
    <w:p>
      <w:pPr>
        <w:pStyle w:val="Normal"/>
        <w:numPr>
          <w:ilvl w:val="0"/>
          <w:numId w:val="5"/>
        </w:numPr>
        <w:spacing w:lineRule="auto" w:line="240" w:before="0" w:after="300"/>
        <w:ind w:left="720" w:right="300" w:hanging="360"/>
        <w:jc w:val="center"/>
        <w:rPr/>
      </w:pPr>
      <w:r>
        <w:rPr/>
        <w:drawing>
          <wp:inline distT="0" distB="9525" distL="0" distR="0">
            <wp:extent cx="2381250" cy="1628775"/>
            <wp:effectExtent l="0" t="0" r="0" b="0"/>
            <wp:docPr id="26" name="Рисунок 12" descr="http://www.kievoit.ippo.kubg.edu.ua/kievoit/2013/60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12" descr="http://www.kievoit.ippo.kubg.edu.ua/kievoit/2013/60/25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4"/>
          <w:szCs w:val="24"/>
          <w:lang w:eastAsia="uk-UA"/>
        </w:rPr>
        <w:br/>
      </w:r>
      <w:hyperlink r:id="rId54" w:tgtFrame="_blank">
        <w:r>
          <w:rPr>
            <w:rStyle w:val="ListLabel154"/>
            <w:rFonts w:eastAsia="Times New Roman" w:cs="Times New Roman"/>
            <w:color w:val="0000FF"/>
            <w:sz w:val="24"/>
            <w:szCs w:val="24"/>
            <w:u w:val="single"/>
            <w:lang w:eastAsia="uk-UA"/>
          </w:rPr>
          <w:t>MSI A88X−G45 GAMING</w:t>
        </w:r>
      </w:hyperlink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/>
          <w:color w:val="000000"/>
          <w:sz w:val="24"/>
          <w:szCs w:val="24"/>
          <w:lang w:eastAsia="uk-UA"/>
        </w:rPr>
        <w:br/>
      </w:r>
      <w:r>
        <w:rPr>
          <w:rFonts w:eastAsia="Times New Roman" w:cs="Times New Roman"/>
          <w:i/>
          <w:iCs/>
          <w:color w:val="000000"/>
          <w:sz w:val="24"/>
          <w:szCs w:val="24"/>
          <w:lang w:eastAsia="uk-UA"/>
        </w:rPr>
        <w:t>micro−ATX</w:t>
      </w:r>
    </w:p>
    <w:p>
      <w:pPr>
        <w:pStyle w:val="Normal"/>
        <w:numPr>
          <w:ilvl w:val="0"/>
          <w:numId w:val="6"/>
        </w:numPr>
        <w:spacing w:lineRule="auto" w:line="240" w:before="0" w:after="300"/>
        <w:ind w:left="720" w:right="300" w:hanging="360"/>
        <w:jc w:val="center"/>
        <w:rPr/>
      </w:pPr>
      <w:r>
        <w:rPr/>
        <w:drawing>
          <wp:inline distT="0" distB="9525" distL="0" distR="0">
            <wp:extent cx="2381250" cy="1609725"/>
            <wp:effectExtent l="0" t="0" r="0" b="0"/>
            <wp:docPr id="27" name="Рисунок 11" descr="http://www.kievoit.ippo.kubg.edu.ua/kievoit/2013/60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11" descr="http://www.kievoit.ippo.kubg.edu.ua/kievoit/2013/60/26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4"/>
          <w:szCs w:val="24"/>
          <w:lang w:eastAsia="uk-UA"/>
        </w:rPr>
        <w:br/>
      </w:r>
      <w:hyperlink r:id="rId56" w:tgtFrame="_blank">
        <w:r>
          <w:rPr>
            <w:rStyle w:val="ListLabel154"/>
            <w:rFonts w:eastAsia="Times New Roman" w:cs="Times New Roman"/>
            <w:color w:val="0000FF"/>
            <w:sz w:val="24"/>
            <w:szCs w:val="24"/>
            <w:u w:val="single"/>
            <w:lang w:eastAsia="uk-UA"/>
          </w:rPr>
          <w:t>ASUS H81M−E</w:t>
        </w:r>
      </w:hyperlink>
    </w:p>
    <w:p>
      <w:pPr>
        <w:pStyle w:val="Normal"/>
        <w:spacing w:lineRule="auto" w:line="240" w:before="0" w:after="0"/>
        <w:ind w:left="720" w:hanging="0"/>
        <w:rPr/>
      </w:pPr>
      <w:r>
        <w:rPr>
          <w:rFonts w:eastAsia="Times New Roman" w:cs="Times New Roman"/>
          <w:color w:val="000000"/>
          <w:sz w:val="24"/>
          <w:szCs w:val="24"/>
          <w:lang w:eastAsia="uk-UA"/>
        </w:rPr>
        <w:t> </w:t>
      </w:r>
    </w:p>
    <w:p>
      <w:pPr>
        <w:pStyle w:val="Normal"/>
        <w:numPr>
          <w:ilvl w:val="0"/>
          <w:numId w:val="6"/>
        </w:numPr>
        <w:spacing w:lineRule="auto" w:line="240" w:before="0" w:after="300"/>
        <w:ind w:left="720" w:right="300" w:hanging="360"/>
        <w:jc w:val="center"/>
        <w:rPr/>
      </w:pPr>
      <w:r>
        <w:rPr/>
        <w:drawing>
          <wp:inline distT="0" distB="0" distL="0" distR="0">
            <wp:extent cx="2381250" cy="1657350"/>
            <wp:effectExtent l="0" t="0" r="0" b="0"/>
            <wp:docPr id="28" name="Рисунок 10" descr="http://www.kievoit.ippo.kubg.edu.ua/kievoit/2013/60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10" descr="http://www.kievoit.ippo.kubg.edu.ua/kievoit/2013/60/27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4"/>
          <w:szCs w:val="24"/>
          <w:lang w:eastAsia="uk-UA"/>
        </w:rPr>
        <w:br/>
      </w:r>
      <w:hyperlink r:id="rId58" w:tgtFrame="_blank">
        <w:r>
          <w:rPr>
            <w:rStyle w:val="ListLabel154"/>
            <w:rFonts w:eastAsia="Times New Roman" w:cs="Times New Roman"/>
            <w:color w:val="0000FF"/>
            <w:sz w:val="24"/>
            <w:szCs w:val="24"/>
            <w:u w:val="single"/>
            <w:lang w:eastAsia="uk-UA"/>
          </w:rPr>
          <w:t>ASUS A55BM−E</w:t>
        </w:r>
      </w:hyperlink>
    </w:p>
    <w:p>
      <w:pPr>
        <w:pStyle w:val="Normal"/>
        <w:spacing w:lineRule="auto" w:line="240" w:before="0" w:after="0"/>
        <w:ind w:left="720" w:hanging="0"/>
        <w:rPr/>
      </w:pPr>
      <w:r>
        <w:rPr>
          <w:rFonts w:eastAsia="Times New Roman" w:cs="Times New Roman"/>
          <w:color w:val="000000"/>
          <w:sz w:val="24"/>
          <w:szCs w:val="24"/>
          <w:lang w:eastAsia="uk-UA"/>
        </w:rPr>
        <w:t> </w:t>
      </w:r>
    </w:p>
    <w:p>
      <w:pPr>
        <w:pStyle w:val="Normal"/>
        <w:numPr>
          <w:ilvl w:val="0"/>
          <w:numId w:val="6"/>
        </w:numPr>
        <w:spacing w:lineRule="auto" w:line="240" w:before="0" w:after="300"/>
        <w:ind w:left="720" w:right="300" w:hanging="360"/>
        <w:jc w:val="center"/>
        <w:rPr/>
      </w:pPr>
      <w:r>
        <w:rPr/>
        <w:drawing>
          <wp:inline distT="0" distB="0" distL="0" distR="0">
            <wp:extent cx="2381250" cy="1619250"/>
            <wp:effectExtent l="0" t="0" r="0" b="0"/>
            <wp:docPr id="29" name="Рисунок 9" descr="http://www.kievoit.ippo.kubg.edu.ua/kievoit/2013/60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9" descr="http://www.kievoit.ippo.kubg.edu.ua/kievoit/2013/60/28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4"/>
          <w:szCs w:val="24"/>
          <w:lang w:eastAsia="uk-UA"/>
        </w:rPr>
        <w:br/>
      </w:r>
      <w:hyperlink r:id="rId60" w:tgtFrame="_blank">
        <w:r>
          <w:rPr>
            <w:rStyle w:val="ListLabel154"/>
            <w:rFonts w:eastAsia="Times New Roman" w:cs="Times New Roman"/>
            <w:color w:val="0000FF"/>
            <w:sz w:val="24"/>
            <w:szCs w:val="24"/>
            <w:u w:val="single"/>
            <w:lang w:eastAsia="uk-UA"/>
          </w:rPr>
          <w:t>ECS B85H3−M4</w:t>
        </w:r>
      </w:hyperlink>
    </w:p>
    <w:p>
      <w:pPr>
        <w:pStyle w:val="Normal"/>
        <w:spacing w:lineRule="auto" w:line="240" w:before="0" w:after="0"/>
        <w:ind w:left="720" w:hanging="0"/>
        <w:rPr/>
      </w:pPr>
      <w:r>
        <w:rPr>
          <w:rFonts w:eastAsia="Times New Roman" w:cs="Times New Roman"/>
          <w:color w:val="000000"/>
          <w:sz w:val="24"/>
          <w:szCs w:val="24"/>
          <w:lang w:eastAsia="uk-UA"/>
        </w:rPr>
        <w:t> </w:t>
      </w:r>
    </w:p>
    <w:p>
      <w:pPr>
        <w:pStyle w:val="Normal"/>
        <w:numPr>
          <w:ilvl w:val="0"/>
          <w:numId w:val="6"/>
        </w:numPr>
        <w:spacing w:lineRule="auto" w:line="240" w:before="0" w:after="300"/>
        <w:ind w:left="720" w:right="300" w:hanging="360"/>
        <w:jc w:val="center"/>
        <w:rPr/>
      </w:pPr>
      <w:r>
        <w:rPr/>
        <w:drawing>
          <wp:inline distT="0" distB="0" distL="0" distR="0">
            <wp:extent cx="2381250" cy="1409700"/>
            <wp:effectExtent l="0" t="0" r="0" b="0"/>
            <wp:docPr id="30" name="Рисунок 8" descr="http://www.kievoit.ippo.kubg.edu.ua/kievoit/2013/60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8" descr="http://www.kievoit.ippo.kubg.edu.ua/kievoit/2013/60/29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4"/>
          <w:szCs w:val="24"/>
          <w:lang w:eastAsia="uk-UA"/>
        </w:rPr>
        <w:br/>
      </w:r>
      <w:hyperlink r:id="rId62" w:tgtFrame="_blank">
        <w:r>
          <w:rPr>
            <w:rStyle w:val="ListLabel154"/>
            <w:rFonts w:eastAsia="Times New Roman" w:cs="Times New Roman"/>
            <w:color w:val="0000FF"/>
            <w:sz w:val="24"/>
            <w:szCs w:val="24"/>
            <w:u w:val="single"/>
            <w:lang w:eastAsia="uk-UA"/>
          </w:rPr>
          <w:t>ASRock 960GC−GS FX</w:t>
        </w:r>
      </w:hyperlink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/>
          <w:color w:val="000000"/>
          <w:sz w:val="24"/>
          <w:szCs w:val="24"/>
          <w:lang w:eastAsia="uk-UA"/>
        </w:rPr>
        <w:br/>
      </w:r>
      <w:r>
        <w:rPr>
          <w:rFonts w:eastAsia="Times New Roman" w:cs="Times New Roman"/>
          <w:i/>
          <w:iCs/>
          <w:color w:val="000000"/>
          <w:sz w:val="24"/>
          <w:szCs w:val="24"/>
          <w:lang w:eastAsia="uk-UA"/>
        </w:rPr>
        <w:t>mini−ITX</w:t>
      </w:r>
    </w:p>
    <w:p>
      <w:pPr>
        <w:pStyle w:val="Normal"/>
        <w:numPr>
          <w:ilvl w:val="0"/>
          <w:numId w:val="7"/>
        </w:numPr>
        <w:spacing w:lineRule="auto" w:line="240" w:before="0" w:after="300"/>
        <w:ind w:left="720" w:right="300" w:hanging="360"/>
        <w:jc w:val="center"/>
        <w:rPr/>
      </w:pPr>
      <w:r>
        <w:rPr/>
        <w:drawing>
          <wp:inline distT="0" distB="9525" distL="0" distR="0">
            <wp:extent cx="2381250" cy="1838325"/>
            <wp:effectExtent l="0" t="0" r="0" b="0"/>
            <wp:docPr id="31" name="Рисунок 7" descr="http://www.kievoit.ippo.kubg.edu.ua/kievoit/2013/60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7" descr="http://www.kievoit.ippo.kubg.edu.ua/kievoit/2013/60/30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4"/>
          <w:szCs w:val="24"/>
          <w:lang w:eastAsia="uk-UA"/>
        </w:rPr>
        <w:br/>
      </w:r>
      <w:hyperlink r:id="rId64" w:tgtFrame="_blank">
        <w:r>
          <w:rPr>
            <w:rStyle w:val="ListLabel154"/>
            <w:rFonts w:eastAsia="Times New Roman" w:cs="Times New Roman"/>
            <w:color w:val="0000FF"/>
            <w:sz w:val="24"/>
            <w:szCs w:val="24"/>
            <w:u w:val="single"/>
            <w:lang w:eastAsia="uk-UA"/>
          </w:rPr>
          <w:t>MSI H81I</w:t>
        </w:r>
      </w:hyperlink>
    </w:p>
    <w:p>
      <w:pPr>
        <w:pStyle w:val="Normal"/>
        <w:spacing w:lineRule="auto" w:line="240" w:before="0" w:after="0"/>
        <w:ind w:left="720" w:hanging="0"/>
        <w:rPr/>
      </w:pPr>
      <w:r>
        <w:rPr>
          <w:rFonts w:eastAsia="Times New Roman" w:cs="Times New Roman"/>
          <w:color w:val="000000"/>
          <w:sz w:val="24"/>
          <w:szCs w:val="24"/>
          <w:lang w:eastAsia="uk-UA"/>
        </w:rPr>
        <w:t> </w:t>
      </w:r>
    </w:p>
    <w:p>
      <w:pPr>
        <w:pStyle w:val="Normal"/>
        <w:numPr>
          <w:ilvl w:val="0"/>
          <w:numId w:val="7"/>
        </w:numPr>
        <w:spacing w:lineRule="auto" w:line="240" w:before="0" w:after="300"/>
        <w:ind w:left="720" w:right="300" w:hanging="360"/>
        <w:jc w:val="center"/>
        <w:rPr/>
      </w:pPr>
      <w:r>
        <w:rPr/>
        <w:drawing>
          <wp:inline distT="0" distB="0" distL="0" distR="0">
            <wp:extent cx="2381250" cy="1714500"/>
            <wp:effectExtent l="0" t="0" r="0" b="0"/>
            <wp:docPr id="32" name="Рисунок 6" descr="http://www.kievoit.ippo.kubg.edu.ua/kievoit/2013/60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6" descr="http://www.kievoit.ippo.kubg.edu.ua/kievoit/2013/60/31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4"/>
          <w:szCs w:val="24"/>
          <w:lang w:eastAsia="uk-UA"/>
        </w:rPr>
        <w:br/>
      </w:r>
      <w:hyperlink r:id="rId66" w:tgtFrame="_blank">
        <w:r>
          <w:rPr>
            <w:rStyle w:val="ListLabel154"/>
            <w:rFonts w:eastAsia="Times New Roman" w:cs="Times New Roman"/>
            <w:color w:val="0000FF"/>
            <w:sz w:val="24"/>
            <w:szCs w:val="24"/>
            <w:u w:val="single"/>
            <w:lang w:eastAsia="uk-UA"/>
          </w:rPr>
          <w:t>MSI FM2−A75IA−E53</w:t>
        </w:r>
      </w:hyperlink>
    </w:p>
    <w:p>
      <w:pPr>
        <w:pStyle w:val="Normal"/>
        <w:spacing w:lineRule="auto" w:line="240" w:before="0" w:after="0"/>
        <w:ind w:left="720" w:hanging="0"/>
        <w:rPr/>
      </w:pPr>
      <w:r>
        <w:rPr>
          <w:rFonts w:eastAsia="Times New Roman" w:cs="Times New Roman"/>
          <w:color w:val="000000"/>
          <w:sz w:val="24"/>
          <w:szCs w:val="24"/>
          <w:lang w:eastAsia="uk-UA"/>
        </w:rPr>
        <w:t> </w:t>
      </w:r>
    </w:p>
    <w:p>
      <w:pPr>
        <w:pStyle w:val="Normal"/>
        <w:numPr>
          <w:ilvl w:val="0"/>
          <w:numId w:val="7"/>
        </w:numPr>
        <w:spacing w:lineRule="auto" w:line="240" w:before="0" w:after="300"/>
        <w:ind w:left="720" w:right="300" w:hanging="360"/>
        <w:jc w:val="center"/>
        <w:rPr/>
      </w:pPr>
      <w:r>
        <w:rPr/>
        <w:drawing>
          <wp:inline distT="0" distB="9525" distL="0" distR="0">
            <wp:extent cx="2381250" cy="1819275"/>
            <wp:effectExtent l="0" t="0" r="0" b="0"/>
            <wp:docPr id="33" name="Зображення1" descr="http://www.kievoit.ippo.kubg.edu.ua/kievoit/2013/60/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Зображення1" descr="http://www.kievoit.ippo.kubg.edu.ua/kievoit/2013/60/32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4"/>
          <w:szCs w:val="24"/>
          <w:lang w:eastAsia="uk-UA"/>
        </w:rPr>
        <w:br/>
      </w:r>
      <w:hyperlink r:id="rId68" w:tgtFrame="_blank">
        <w:r>
          <w:rPr>
            <w:rStyle w:val="ListLabel154"/>
            <w:rFonts w:eastAsia="Times New Roman" w:cs="Times New Roman"/>
            <w:color w:val="0000FF"/>
            <w:sz w:val="24"/>
            <w:szCs w:val="24"/>
            <w:u w:val="single"/>
            <w:lang w:eastAsia="uk-UA"/>
          </w:rPr>
          <w:t>ASUS Z87I−PRO</w:t>
        </w:r>
      </w:hyperlink>
    </w:p>
    <w:p>
      <w:pPr>
        <w:pStyle w:val="Normal"/>
        <w:spacing w:lineRule="auto" w:line="240" w:before="0" w:after="0"/>
        <w:ind w:left="720" w:hanging="0"/>
        <w:rPr/>
      </w:pPr>
      <w:r>
        <w:rPr>
          <w:rFonts w:eastAsia="Times New Roman" w:cs="Times New Roman"/>
          <w:color w:val="000000"/>
          <w:sz w:val="24"/>
          <w:szCs w:val="24"/>
          <w:lang w:eastAsia="uk-UA"/>
        </w:rPr>
        <w:t> </w:t>
      </w:r>
    </w:p>
    <w:p>
      <w:pPr>
        <w:pStyle w:val="Normal"/>
        <w:numPr>
          <w:ilvl w:val="0"/>
          <w:numId w:val="7"/>
        </w:numPr>
        <w:spacing w:lineRule="auto" w:line="240" w:before="0" w:after="300"/>
        <w:ind w:left="720" w:right="300" w:hanging="360"/>
        <w:jc w:val="center"/>
        <w:rPr/>
      </w:pPr>
      <w:r>
        <w:rPr/>
        <w:drawing>
          <wp:inline distT="0" distB="9525" distL="0" distR="0">
            <wp:extent cx="2381250" cy="1571625"/>
            <wp:effectExtent l="0" t="0" r="0" b="0"/>
            <wp:docPr id="34" name="Рисунок 4" descr="http://www.kievoit.ippo.kubg.edu.ua/kievoit/2013/60/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4" descr="http://www.kievoit.ippo.kubg.edu.ua/kievoit/2013/60/33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4"/>
          <w:szCs w:val="24"/>
          <w:lang w:eastAsia="uk-UA"/>
        </w:rPr>
        <w:br/>
      </w:r>
      <w:hyperlink r:id="rId70" w:tgtFrame="_blank">
        <w:r>
          <w:rPr>
            <w:rStyle w:val="ListLabel154"/>
            <w:rFonts w:eastAsia="Times New Roman" w:cs="Times New Roman"/>
            <w:color w:val="0000FF"/>
            <w:sz w:val="24"/>
            <w:szCs w:val="24"/>
            <w:u w:val="single"/>
            <w:lang w:eastAsia="uk-UA"/>
          </w:rPr>
          <w:t>GIGABYTE GA−F2A88XN−WIFI</w:t>
        </w:r>
      </w:hyperlink>
    </w:p>
    <w:p>
      <w:pPr>
        <w:pStyle w:val="Normal"/>
        <w:shd w:fill="FFFFFF" w:val="clear"/>
        <w:spacing w:lineRule="auto" w:line="240" w:before="0" w:after="0"/>
        <w:ind w:hanging="0"/>
        <w:jc w:val="both"/>
        <w:rPr/>
      </w:pPr>
      <w:r>
        <w:rPr>
          <w:rFonts w:eastAsia="Times New Roman" w:cs="Times New Roman"/>
          <w:color w:val="000000"/>
          <w:sz w:val="24"/>
          <w:szCs w:val="24"/>
          <w:u w:val="single"/>
          <w:lang w:eastAsia="uk-UA"/>
        </w:rPr>
        <w:br/>
      </w:r>
    </w:p>
    <w:p>
      <w:pPr>
        <w:pStyle w:val="Normal"/>
        <w:shd w:fill="FFFFFF" w:val="clear"/>
        <w:spacing w:lineRule="auto" w:line="240" w:before="0" w:after="0"/>
        <w:ind w:hanging="0"/>
        <w:jc w:val="both"/>
        <w:rPr>
          <w:rFonts w:ascii="Calibri" w:hAnsi="Calibri" w:eastAsia="Times New Roman" w:cs="Times New Roman"/>
          <w:color w:val="000000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hd w:fill="FFFFFF" w:val="clear"/>
        <w:spacing w:lineRule="auto" w:line="240" w:before="0" w:after="0"/>
        <w:ind w:hanging="0"/>
        <w:jc w:val="both"/>
        <w:rPr>
          <w:rFonts w:ascii="Calibri" w:hAnsi="Calibri" w:eastAsia="Times New Roman" w:cs="Times New Roman"/>
          <w:color w:val="000000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hd w:fill="FFFFFF" w:val="clear"/>
        <w:spacing w:lineRule="auto" w:line="240" w:before="0" w:after="0"/>
        <w:ind w:hanging="0"/>
        <w:jc w:val="both"/>
        <w:rPr>
          <w:rFonts w:ascii="Calibri" w:hAnsi="Calibri" w:eastAsia="Times New Roman" w:cs="Times New Roman"/>
          <w:color w:val="000000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hd w:fill="FFFFFF" w:val="clear"/>
        <w:spacing w:lineRule="auto" w:line="240" w:before="0" w:after="0"/>
        <w:ind w:hanging="0"/>
        <w:jc w:val="both"/>
        <w:rPr>
          <w:rFonts w:ascii="Calibri" w:hAnsi="Calibri" w:eastAsia="Times New Roman" w:cs="Times New Roman"/>
          <w:color w:val="000000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hd w:fill="FFFFFF" w:val="clear"/>
        <w:spacing w:lineRule="auto" w:line="240" w:before="0" w:after="0"/>
        <w:ind w:hanging="0"/>
        <w:jc w:val="both"/>
        <w:rPr>
          <w:rFonts w:ascii="Calibri" w:hAnsi="Calibri" w:eastAsia="Times New Roman" w:cs="Times New Roman"/>
          <w:color w:val="000000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hd w:fill="FFFFFF" w:val="clear"/>
        <w:spacing w:lineRule="auto" w:line="240" w:before="0" w:after="0"/>
        <w:ind w:hanging="0"/>
        <w:jc w:val="both"/>
        <w:rPr>
          <w:rFonts w:ascii="Calibri" w:hAnsi="Calibri" w:eastAsia="Times New Roman" w:cs="Times New Roman"/>
          <w:color w:val="000000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hd w:fill="FFFFFF" w:val="clear"/>
        <w:spacing w:lineRule="auto" w:line="240" w:before="0" w:after="0"/>
        <w:ind w:hanging="0"/>
        <w:jc w:val="both"/>
        <w:rPr>
          <w:rFonts w:ascii="Calibri" w:hAnsi="Calibri" w:eastAsia="Times New Roman" w:cs="Times New Roman"/>
          <w:color w:val="000000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hd w:fill="FFFFFF" w:val="clear"/>
        <w:spacing w:lineRule="auto" w:line="240" w:before="0" w:after="0"/>
        <w:ind w:hanging="0"/>
        <w:jc w:val="both"/>
        <w:rPr>
          <w:rFonts w:ascii="Calibri" w:hAnsi="Calibri" w:eastAsia="Times New Roman" w:cs="Times New Roman"/>
          <w:color w:val="000000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hd w:fill="FFFFFF" w:val="clear"/>
        <w:spacing w:lineRule="auto" w:line="240" w:before="0" w:after="0"/>
        <w:ind w:hanging="0"/>
        <w:jc w:val="both"/>
        <w:rPr>
          <w:rFonts w:ascii="Calibri" w:hAnsi="Calibri" w:eastAsia="Times New Roman" w:cs="Times New Roman"/>
          <w:color w:val="000000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hd w:fill="FFFFFF" w:val="clear"/>
        <w:spacing w:lineRule="auto" w:line="240" w:before="0" w:after="0"/>
        <w:ind w:hanging="0"/>
        <w:jc w:val="both"/>
        <w:rPr>
          <w:rFonts w:ascii="Calibri" w:hAnsi="Calibri" w:eastAsia="Times New Roman" w:cs="Times New Roman"/>
          <w:color w:val="000000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hd w:fill="FFFFFF" w:val="clear"/>
        <w:spacing w:lineRule="auto" w:line="240" w:before="0" w:after="0"/>
        <w:ind w:hanging="0"/>
        <w:jc w:val="both"/>
        <w:rPr>
          <w:rFonts w:ascii="Calibri" w:hAnsi="Calibri" w:eastAsia="Times New Roman" w:cs="Times New Roman"/>
          <w:color w:val="000000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hd w:fill="FFFFFF" w:val="clear"/>
        <w:spacing w:lineRule="auto" w:line="240" w:before="0" w:after="0"/>
        <w:ind w:hanging="0"/>
        <w:jc w:val="both"/>
        <w:rPr>
          <w:rFonts w:ascii="Calibri" w:hAnsi="Calibri" w:eastAsia="Times New Roman" w:cs="Times New Roman"/>
          <w:color w:val="000000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hd w:fill="FFFFFF" w:val="clear"/>
        <w:spacing w:lineRule="auto" w:line="240" w:before="0" w:after="0"/>
        <w:ind w:hanging="0"/>
        <w:jc w:val="both"/>
        <w:rPr>
          <w:rFonts w:ascii="Calibri" w:hAnsi="Calibri" w:eastAsia="Times New Roman" w:cs="Times New Roman"/>
          <w:color w:val="000000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hd w:fill="FFFFFF" w:val="clear"/>
        <w:spacing w:lineRule="auto" w:line="240" w:before="0" w:after="0"/>
        <w:ind w:hanging="0"/>
        <w:jc w:val="both"/>
        <w:rPr>
          <w:rFonts w:ascii="Calibri" w:hAnsi="Calibri" w:eastAsia="Times New Roman" w:cs="Times New Roman"/>
          <w:color w:val="000000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hd w:fill="FFFFFF" w:val="clear"/>
        <w:spacing w:lineRule="auto" w:line="240" w:before="0" w:after="0"/>
        <w:ind w:hanging="0"/>
        <w:jc w:val="both"/>
        <w:rPr>
          <w:rFonts w:ascii="Calibri" w:hAnsi="Calibri" w:eastAsia="Times New Roman" w:cs="Times New Roman"/>
          <w:color w:val="000000"/>
          <w:sz w:val="24"/>
          <w:szCs w:val="24"/>
          <w:u w:val="single"/>
          <w:lang w:eastAsia="uk-UA"/>
        </w:rPr>
      </w:pPr>
      <w:r>
        <w:rPr/>
      </w:r>
    </w:p>
    <w:p>
      <w:pPr>
        <w:pStyle w:val="Normal"/>
        <w:spacing w:lineRule="auto" w:line="240" w:beforeAutospacing="1" w:afterAutospacing="1"/>
        <w:rPr/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uk-UA"/>
        </w:rPr>
        <w:t>Центральні процесори</w:t>
      </w:r>
    </w:p>
    <w:p>
      <w:pPr>
        <w:pStyle w:val="Normal"/>
        <w:spacing w:lineRule="auto" w:line="240" w:beforeAutospacing="1" w:afterAutospacing="1"/>
        <w:jc w:val="both"/>
        <w:rPr/>
      </w:pPr>
      <w:r>
        <w:rPr>
          <w:rFonts w:eastAsia="Times New Roman" w:cs="Times New Roman"/>
          <w:color w:val="000000"/>
          <w:sz w:val="24"/>
          <w:szCs w:val="24"/>
          <w:lang w:eastAsia="uk-UA"/>
        </w:rPr>
        <w:t>З процесорного різномаїття 90-х років до наших часів дожили лише двоє виробників центральних процесорів — </w:t>
      </w:r>
      <w:r>
        <w:rPr>
          <w:rFonts w:eastAsia="Times New Roman" w:cs="Times New Roman"/>
          <w:i/>
          <w:iCs/>
          <w:color w:val="000000"/>
          <w:sz w:val="24"/>
          <w:szCs w:val="24"/>
          <w:lang w:eastAsia="uk-UA"/>
        </w:rPr>
        <w:t>Intel®</w:t>
      </w:r>
      <w:r>
        <w:rPr>
          <w:rFonts w:eastAsia="Times New Roman" w:cs="Times New Roman"/>
          <w:color w:val="000000"/>
          <w:sz w:val="24"/>
          <w:szCs w:val="24"/>
          <w:lang w:eastAsia="uk-UA"/>
        </w:rPr>
        <w:t> та </w:t>
      </w:r>
      <w:r>
        <w:rPr>
          <w:rFonts w:eastAsia="Times New Roman" w:cs="Times New Roman"/>
          <w:i/>
          <w:iCs/>
          <w:color w:val="000000"/>
          <w:sz w:val="24"/>
          <w:szCs w:val="24"/>
          <w:lang w:eastAsia="uk-UA"/>
        </w:rPr>
        <w:t>Adwanced Micro Devices Inc. (AMD)</w:t>
      </w:r>
      <w:r>
        <w:rPr>
          <w:rFonts w:eastAsia="Times New Roman" w:cs="Times New Roman"/>
          <w:color w:val="000000"/>
          <w:sz w:val="24"/>
          <w:szCs w:val="24"/>
          <w:lang w:eastAsia="uk-UA"/>
        </w:rPr>
        <w:t>. Обидва мають повну лінійку сучасних процесорів з інтегрованою графікою, що дозволяє в ряді випадків успішно обійтися без зовнішньої відеокарти.</w:t>
      </w:r>
    </w:p>
    <w:p>
      <w:pPr>
        <w:pStyle w:val="Normal"/>
        <w:spacing w:lineRule="auto" w:line="240" w:before="0" w:after="0"/>
        <w:jc w:val="center"/>
        <w:rPr/>
      </w:pPr>
      <w:r>
        <w:rPr/>
        <w:drawing>
          <wp:inline distT="0" distB="0" distL="0" distR="0">
            <wp:extent cx="1428750" cy="1066800"/>
            <wp:effectExtent l="0" t="0" r="0" b="0"/>
            <wp:docPr id="35" name="Рисунок 35" descr="http://www.kievoit.ippo.kubg.edu.ua/kievoit/2013/60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http://www.kievoit.ippo.kubg.edu.ua/kievoit/2013/60/02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Autospacing="1" w:afterAutospacing="1"/>
        <w:jc w:val="both"/>
        <w:rPr/>
      </w:pPr>
      <w:r>
        <w:rPr>
          <w:rFonts w:eastAsia="Times New Roman" w:cs="Times New Roman"/>
          <w:color w:val="000000"/>
          <w:sz w:val="24"/>
          <w:szCs w:val="24"/>
          <w:lang w:eastAsia="uk-UA"/>
        </w:rPr>
        <w:t>Лінійка процесорів </w:t>
      </w:r>
      <w:r>
        <w:rPr>
          <w:rFonts w:eastAsia="Times New Roman" w:cs="Times New Roman"/>
          <w:i/>
          <w:iCs/>
          <w:color w:val="000000"/>
          <w:sz w:val="24"/>
          <w:szCs w:val="24"/>
          <w:lang w:eastAsia="uk-UA"/>
        </w:rPr>
        <w:t>Intel®</w:t>
      </w:r>
      <w:r>
        <w:rPr>
          <w:rFonts w:eastAsia="Times New Roman" w:cs="Times New Roman"/>
          <w:color w:val="000000"/>
          <w:sz w:val="24"/>
          <w:szCs w:val="24"/>
          <w:lang w:eastAsia="uk-UA"/>
        </w:rPr>
        <w:t> складається з чотирьох «родин», розмежованих за призначенням.</w:t>
      </w:r>
    </w:p>
    <w:p>
      <w:pPr>
        <w:pStyle w:val="Normal"/>
        <w:spacing w:lineRule="auto" w:line="240" w:before="0" w:after="0"/>
        <w:rPr/>
      </w:pPr>
      <w:r>
        <w:rPr/>
        <w:drawing>
          <wp:inline distT="0" distB="9525" distL="0" distR="0">
            <wp:extent cx="742950" cy="561975"/>
            <wp:effectExtent l="0" t="0" r="0" b="0"/>
            <wp:docPr id="36" name="Рисунок 34" descr="http://www.kievoit.ippo.kubg.edu.ua/kievoit/2013/60/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4" descr="http://www.kievoit.ippo.kubg.edu.ua/kievoit/2013/60/03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Autospacing="1" w:afterAutospacing="1"/>
        <w:rPr/>
      </w:pPr>
      <w:r>
        <w:rPr>
          <w:rFonts w:eastAsia="Times New Roman" w:cs="Times New Roman"/>
          <w:color w:val="000000"/>
          <w:sz w:val="24"/>
          <w:szCs w:val="24"/>
          <w:lang w:eastAsia="uk-UA"/>
        </w:rPr>
        <w:t>— </w:t>
      </w:r>
      <w:hyperlink r:id="rId73" w:tgtFrame="_blank">
        <w:r>
          <w:rPr>
            <w:rStyle w:val="ListLabel154"/>
            <w:rFonts w:eastAsia="Times New Roman" w:cs="Times New Roman"/>
            <w:b/>
            <w:bCs/>
            <w:color w:val="0000FF"/>
            <w:sz w:val="24"/>
            <w:szCs w:val="24"/>
            <w:u w:val="single"/>
            <w:lang w:eastAsia="uk-UA"/>
          </w:rPr>
          <w:t>Intel® Core™ i7</w:t>
        </w:r>
      </w:hyperlink>
      <w:r>
        <w:rPr>
          <w:rFonts w:eastAsia="Times New Roman" w:cs="Times New Roman"/>
          <w:color w:val="000000"/>
          <w:sz w:val="24"/>
          <w:szCs w:val="24"/>
          <w:lang w:eastAsia="uk-UA"/>
        </w:rPr>
        <w:t> — 8-ядерний (4 ядра фізичні, 4 — віртуальні) процесор, розрахований на комп'ютерних ентузіастів, вимогливих гравців та робочі станції (i7−4770, i7−4820K, i7−4960X).</w:t>
      </w:r>
    </w:p>
    <w:p>
      <w:pPr>
        <w:pStyle w:val="Normal"/>
        <w:spacing w:lineRule="auto" w:line="240" w:before="0" w:after="0"/>
        <w:rPr/>
      </w:pPr>
      <w:r>
        <w:rPr/>
        <w:drawing>
          <wp:inline distT="0" distB="9525" distL="0" distR="0">
            <wp:extent cx="742950" cy="561975"/>
            <wp:effectExtent l="0" t="0" r="0" b="0"/>
            <wp:docPr id="37" name="Рисунок 33" descr="http://www.kievoit.ippo.kubg.edu.ua/kievoit/2013/60/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3" descr="http://www.kievoit.ippo.kubg.edu.ua/kievoit/2013/60/04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Autospacing="1" w:afterAutospacing="1"/>
        <w:rPr/>
      </w:pPr>
      <w:r>
        <w:rPr>
          <w:rFonts w:eastAsia="Times New Roman" w:cs="Times New Roman"/>
          <w:color w:val="000000"/>
          <w:sz w:val="24"/>
          <w:szCs w:val="24"/>
          <w:lang w:eastAsia="uk-UA"/>
        </w:rPr>
        <w:t>— </w:t>
      </w:r>
      <w:hyperlink r:id="rId75" w:tgtFrame="_blank">
        <w:r>
          <w:rPr>
            <w:rStyle w:val="ListLabel154"/>
            <w:rFonts w:eastAsia="Times New Roman" w:cs="Times New Roman"/>
            <w:b/>
            <w:bCs/>
            <w:color w:val="0000FF"/>
            <w:sz w:val="24"/>
            <w:szCs w:val="24"/>
            <w:u w:val="single"/>
            <w:lang w:eastAsia="uk-UA"/>
          </w:rPr>
          <w:t>Intel® Core™ i5</w:t>
        </w:r>
      </w:hyperlink>
      <w:r>
        <w:rPr>
          <w:rFonts w:eastAsia="Times New Roman" w:cs="Times New Roman"/>
          <w:color w:val="000000"/>
          <w:sz w:val="24"/>
          <w:szCs w:val="24"/>
          <w:lang w:eastAsia="uk-UA"/>
        </w:rPr>
        <w:t> — 4-ядерний (2 ядра фізичні, 2 — віртуальні) процесор, розрахований на комп'ютерні ігри, досить продуктивну роботу з мультимедіа (i5−4440, i5−4570, i5−4670K).</w:t>
      </w:r>
    </w:p>
    <w:p>
      <w:pPr>
        <w:pStyle w:val="Normal"/>
        <w:spacing w:lineRule="auto" w:line="240" w:before="0" w:after="0"/>
        <w:rPr/>
      </w:pPr>
      <w:r>
        <w:rPr/>
        <w:drawing>
          <wp:inline distT="0" distB="9525" distL="0" distR="0">
            <wp:extent cx="742950" cy="561975"/>
            <wp:effectExtent l="0" t="0" r="0" b="0"/>
            <wp:docPr id="38" name="Рисунок 32" descr="http://www.kievoit.ippo.kubg.edu.ua/kievoit/2013/60/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2" descr="http://www.kievoit.ippo.kubg.edu.ua/kievoit/2013/60/05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Autospacing="1" w:afterAutospacing="1"/>
        <w:rPr/>
      </w:pPr>
      <w:r>
        <w:rPr>
          <w:rFonts w:eastAsia="Times New Roman" w:cs="Times New Roman"/>
          <w:color w:val="000000"/>
          <w:sz w:val="24"/>
          <w:szCs w:val="24"/>
          <w:lang w:eastAsia="uk-UA"/>
        </w:rPr>
        <w:t>— </w:t>
      </w:r>
      <w:hyperlink r:id="rId77" w:tgtFrame="_blank">
        <w:r>
          <w:rPr>
            <w:rStyle w:val="ListLabel154"/>
            <w:rFonts w:eastAsia="Times New Roman" w:cs="Times New Roman"/>
            <w:b/>
            <w:bCs/>
            <w:color w:val="0000FF"/>
            <w:sz w:val="24"/>
            <w:szCs w:val="24"/>
            <w:u w:val="single"/>
            <w:lang w:eastAsia="uk-UA"/>
          </w:rPr>
          <w:t>Intel® Core™ i3</w:t>
        </w:r>
      </w:hyperlink>
      <w:r>
        <w:rPr>
          <w:rFonts w:eastAsia="Times New Roman" w:cs="Times New Roman"/>
          <w:color w:val="000000"/>
          <w:sz w:val="24"/>
          <w:szCs w:val="24"/>
          <w:lang w:eastAsia="uk-UA"/>
        </w:rPr>
        <w:t> — 4-ядерний (2 ядра фізичні, 2 — віртуальні) процесор, розрахований на невибагливих гравців, любительську обробку фото та відео. (i3−4130, i3−4340).</w:t>
      </w:r>
    </w:p>
    <w:p>
      <w:pPr>
        <w:pStyle w:val="Normal"/>
        <w:spacing w:lineRule="auto" w:line="240" w:before="0" w:after="0"/>
        <w:rPr/>
      </w:pPr>
      <w:r>
        <w:rPr/>
        <w:drawing>
          <wp:inline distT="0" distB="9525" distL="0" distR="0">
            <wp:extent cx="742950" cy="561975"/>
            <wp:effectExtent l="0" t="0" r="0" b="0"/>
            <wp:docPr id="39" name="Рисунок 31" descr="http://www.kievoit.ippo.kubg.edu.ua/kievoit/2013/60/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1" descr="http://www.kievoit.ippo.kubg.edu.ua/kievoit/2013/60/06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Autospacing="1" w:afterAutospacing="1"/>
        <w:rPr/>
      </w:pPr>
      <w:r>
        <w:rPr>
          <w:rFonts w:eastAsia="Times New Roman" w:cs="Times New Roman"/>
          <w:color w:val="000000"/>
          <w:sz w:val="24"/>
          <w:szCs w:val="24"/>
          <w:lang w:eastAsia="uk-UA"/>
        </w:rPr>
        <w:t>— </w:t>
      </w:r>
      <w:hyperlink r:id="rId79" w:tgtFrame="_blank">
        <w:r>
          <w:rPr>
            <w:rStyle w:val="ListLabel154"/>
            <w:rFonts w:eastAsia="Times New Roman" w:cs="Times New Roman"/>
            <w:b/>
            <w:bCs/>
            <w:color w:val="0000FF"/>
            <w:sz w:val="24"/>
            <w:szCs w:val="24"/>
            <w:u w:val="single"/>
            <w:lang w:eastAsia="uk-UA"/>
          </w:rPr>
          <w:t>Intel® Pentium®</w:t>
        </w:r>
      </w:hyperlink>
      <w:r>
        <w:rPr>
          <w:rFonts w:eastAsia="Times New Roman" w:cs="Times New Roman"/>
          <w:color w:val="000000"/>
          <w:sz w:val="24"/>
          <w:szCs w:val="24"/>
          <w:lang w:eastAsia="uk-UA"/>
        </w:rPr>
        <w:t> — 2-ядерний (2 фізичних ядра) процесор, розрахований на використання в ПК базового та офісного рівня (G3220, G3430).</w:t>
      </w:r>
    </w:p>
    <w:p>
      <w:pPr>
        <w:pStyle w:val="Normal"/>
        <w:spacing w:lineRule="auto" w:line="240" w:before="0" w:after="0"/>
        <w:jc w:val="center"/>
        <w:rPr/>
      </w:pPr>
      <w:r>
        <w:rPr/>
        <w:drawing>
          <wp:inline distT="0" distB="0" distL="0" distR="0">
            <wp:extent cx="1428750" cy="1200150"/>
            <wp:effectExtent l="0" t="0" r="0" b="0"/>
            <wp:docPr id="40" name="Рисунок 30" descr="http://www.kievoit.ippo.kubg.edu.ua/kievoit/2013/60/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30" descr="http://www.kievoit.ippo.kubg.edu.ua/kievoit/2013/60/07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Autospacing="1" w:afterAutospacing="1"/>
        <w:jc w:val="both"/>
        <w:rPr/>
      </w:pPr>
      <w:r>
        <w:rPr>
          <w:rFonts w:eastAsia="Times New Roman" w:cs="Times New Roman"/>
          <w:i/>
          <w:iCs/>
          <w:color w:val="000000"/>
          <w:sz w:val="24"/>
          <w:szCs w:val="24"/>
          <w:lang w:eastAsia="uk-UA"/>
        </w:rPr>
        <w:t>AMD Inc.</w:t>
      </w:r>
      <w:r>
        <w:rPr>
          <w:rFonts w:eastAsia="Times New Roman" w:cs="Times New Roman"/>
          <w:color w:val="000000"/>
          <w:sz w:val="24"/>
          <w:szCs w:val="24"/>
          <w:lang w:eastAsia="uk-UA"/>
        </w:rPr>
        <w:t> на сьогодні представляє дві не пов'язані лінійки процесорів. Лінійка AMD FX — багатоядерні процесори для гравців та невимогливих ентузіастів. Лінійка AMD APU — чотириядерні процесори з вбудованою графікою дл ПК загального призначення.</w:t>
      </w:r>
    </w:p>
    <w:p>
      <w:pPr>
        <w:pStyle w:val="Normal"/>
        <w:spacing w:lineRule="auto" w:line="240" w:before="0" w:after="0"/>
        <w:rPr/>
      </w:pPr>
      <w:r>
        <w:rPr/>
        <w:drawing>
          <wp:inline distT="0" distB="0" distL="0" distR="0">
            <wp:extent cx="742950" cy="628650"/>
            <wp:effectExtent l="0" t="0" r="0" b="0"/>
            <wp:docPr id="41" name="Рисунок 29" descr="http://www.kievoit.ippo.kubg.edu.ua/kievoit/2013/60/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29" descr="http://www.kievoit.ippo.kubg.edu.ua/kievoit/2013/60/08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Autospacing="1" w:afterAutospacing="1"/>
        <w:rPr/>
      </w:pPr>
      <w:r>
        <w:rPr>
          <w:rFonts w:eastAsia="Times New Roman" w:cs="Times New Roman"/>
          <w:color w:val="000000"/>
          <w:sz w:val="24"/>
          <w:szCs w:val="24"/>
          <w:lang w:eastAsia="uk-UA"/>
        </w:rPr>
        <w:t>— </w:t>
      </w:r>
      <w:hyperlink r:id="rId82" w:tgtFrame="_blank">
        <w:r>
          <w:rPr>
            <w:rStyle w:val="ListLabel154"/>
            <w:rFonts w:eastAsia="Times New Roman" w:cs="Times New Roman"/>
            <w:b/>
            <w:bCs/>
            <w:color w:val="0000FF"/>
            <w:sz w:val="24"/>
            <w:szCs w:val="24"/>
            <w:u w:val="single"/>
            <w:lang w:eastAsia="uk-UA"/>
          </w:rPr>
          <w:t>AMD A10 APU</w:t>
        </w:r>
      </w:hyperlink>
      <w:r>
        <w:rPr>
          <w:rFonts w:eastAsia="Times New Roman" w:cs="Times New Roman"/>
          <w:color w:val="000000"/>
          <w:sz w:val="24"/>
          <w:szCs w:val="24"/>
          <w:lang w:eastAsia="uk-UA"/>
        </w:rPr>
        <w:t> —4-ядерний процесор, розрахований на комп'ютерні ігри та роботу в невеликих робочих станціях (A10−5700, A10−6700T, A10−6800K).</w:t>
      </w:r>
    </w:p>
    <w:p>
      <w:pPr>
        <w:pStyle w:val="Normal"/>
        <w:spacing w:lineRule="auto" w:line="240" w:before="0" w:after="0"/>
        <w:rPr/>
      </w:pPr>
      <w:r>
        <w:rPr/>
        <w:drawing>
          <wp:inline distT="0" distB="0" distL="0" distR="0">
            <wp:extent cx="742950" cy="628650"/>
            <wp:effectExtent l="0" t="0" r="0" b="0"/>
            <wp:docPr id="42" name="Рисунок 28" descr="http://www.kievoit.ippo.kubg.edu.ua/kievoit/2013/60/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28" descr="http://www.kievoit.ippo.kubg.edu.ua/kievoit/2013/60/09.pn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Autospacing="1" w:afterAutospacing="1"/>
        <w:rPr/>
      </w:pPr>
      <w:r>
        <w:rPr>
          <w:rFonts w:eastAsia="Times New Roman" w:cs="Times New Roman"/>
          <w:color w:val="000000"/>
          <w:sz w:val="24"/>
          <w:szCs w:val="24"/>
          <w:lang w:eastAsia="uk-UA"/>
        </w:rPr>
        <w:t>— </w:t>
      </w:r>
      <w:hyperlink r:id="rId84" w:tgtFrame="_blank">
        <w:r>
          <w:rPr>
            <w:rStyle w:val="ListLabel154"/>
            <w:rFonts w:eastAsia="Times New Roman" w:cs="Times New Roman"/>
            <w:b/>
            <w:bCs/>
            <w:color w:val="0000FF"/>
            <w:sz w:val="24"/>
            <w:szCs w:val="24"/>
            <w:u w:val="single"/>
            <w:lang w:eastAsia="uk-UA"/>
          </w:rPr>
          <w:t>AMD A8 APU</w:t>
        </w:r>
      </w:hyperlink>
      <w:r>
        <w:rPr>
          <w:rFonts w:eastAsia="Times New Roman" w:cs="Times New Roman"/>
          <w:color w:val="000000"/>
          <w:sz w:val="24"/>
          <w:szCs w:val="24"/>
          <w:lang w:eastAsia="uk-UA"/>
        </w:rPr>
        <w:t> — дещо простіший 4-ядерний процесор, розрахований на ігри та продуктивну роботу з мультимедіа і графікою (A8−5500, A8−6500T, A8−6600K).</w:t>
      </w:r>
    </w:p>
    <w:p>
      <w:pPr>
        <w:pStyle w:val="Normal"/>
        <w:spacing w:lineRule="auto" w:line="240" w:before="0" w:after="0"/>
        <w:rPr/>
      </w:pPr>
      <w:r>
        <w:rPr/>
        <w:drawing>
          <wp:inline distT="0" distB="0" distL="0" distR="0">
            <wp:extent cx="742950" cy="628650"/>
            <wp:effectExtent l="0" t="0" r="0" b="0"/>
            <wp:docPr id="43" name="Рисунок 27" descr="http://www.kievoit.ippo.kubg.edu.ua/kievoit/2013/60/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27" descr="http://www.kievoit.ippo.kubg.edu.ua/kievoit/2013/60/10.pn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Autospacing="1" w:afterAutospacing="1"/>
        <w:rPr/>
      </w:pPr>
      <w:r>
        <w:rPr>
          <w:rFonts w:eastAsia="Times New Roman" w:cs="Times New Roman"/>
          <w:color w:val="000000"/>
          <w:sz w:val="24"/>
          <w:szCs w:val="24"/>
          <w:lang w:eastAsia="uk-UA"/>
        </w:rPr>
        <w:t>—</w:t>
      </w:r>
      <w:hyperlink r:id="rId86" w:tgtFrame="_blank">
        <w:r>
          <w:rPr>
            <w:rStyle w:val="ListLabel154"/>
            <w:rFonts w:eastAsia="Times New Roman" w:cs="Times New Roman"/>
            <w:b/>
            <w:bCs/>
            <w:color w:val="0000FF"/>
            <w:sz w:val="24"/>
            <w:szCs w:val="24"/>
            <w:u w:val="single"/>
            <w:lang w:eastAsia="uk-UA"/>
          </w:rPr>
          <w:t>AMD A6 APU</w:t>
        </w:r>
      </w:hyperlink>
      <w:r>
        <w:rPr>
          <w:rFonts w:eastAsia="Times New Roman" w:cs="Times New Roman"/>
          <w:color w:val="000000"/>
          <w:sz w:val="24"/>
          <w:szCs w:val="24"/>
          <w:lang w:eastAsia="uk-UA"/>
        </w:rPr>
        <w:t> —2/4-ядерний процесор, розрахований на роботу у офісі, з графікою і невибагливі ігри (A6−5400K, A6−6400K).</w:t>
      </w:r>
    </w:p>
    <w:p>
      <w:pPr>
        <w:pStyle w:val="Normal"/>
        <w:spacing w:lineRule="auto" w:line="240" w:before="0" w:after="0"/>
        <w:rPr/>
      </w:pPr>
      <w:r>
        <w:rPr/>
        <w:drawing>
          <wp:inline distT="0" distB="0" distL="0" distR="0">
            <wp:extent cx="742950" cy="628650"/>
            <wp:effectExtent l="0" t="0" r="0" b="0"/>
            <wp:docPr id="44" name="Рисунок 26" descr="http://www.kievoit.ippo.kubg.edu.ua/kievoit/2013/60/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26" descr="http://www.kievoit.ippo.kubg.edu.ua/kievoit/2013/60/11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spacing w:lineRule="auto" w:line="240" w:beforeAutospacing="1" w:afterAutospacing="1"/>
        <w:ind w:hanging="0"/>
        <w:jc w:val="both"/>
        <w:rPr/>
      </w:pPr>
      <w:r>
        <w:rPr>
          <w:rFonts w:eastAsia="Times New Roman" w:cs="Times New Roman"/>
          <w:color w:val="000000"/>
          <w:sz w:val="24"/>
          <w:szCs w:val="24"/>
          <w:u w:val="single"/>
          <w:lang w:eastAsia="uk-UA"/>
        </w:rPr>
        <w:t>—</w:t>
      </w:r>
      <w:hyperlink r:id="rId88" w:tgtFrame="_blank">
        <w:r>
          <w:rPr>
            <w:rStyle w:val="ListLabel154"/>
            <w:rFonts w:eastAsia="Times New Roman" w:cs="Times New Roman"/>
            <w:b/>
            <w:bCs/>
            <w:color w:val="0000FF"/>
            <w:sz w:val="24"/>
            <w:szCs w:val="24"/>
            <w:u w:val="single"/>
            <w:lang w:eastAsia="uk-UA"/>
          </w:rPr>
          <w:t>AMD A4 APU</w:t>
        </w:r>
      </w:hyperlink>
      <w:r>
        <w:rPr>
          <w:rFonts w:eastAsia="Times New Roman" w:cs="Times New Roman"/>
          <w:color w:val="000000"/>
          <w:sz w:val="24"/>
          <w:szCs w:val="24"/>
          <w:u w:val="single"/>
          <w:lang w:eastAsia="uk-UA"/>
        </w:rPr>
        <w:t> — 2-ядерний процесор, розрахований на використання у офісних та навчальних системах (A4−4000, A4−5300, A4−6300).</w:t>
      </w:r>
    </w:p>
    <w:p>
      <w:pPr>
        <w:pStyle w:val="Normal"/>
        <w:shd w:val="clear" w:color="auto" w:fill="FFFFFF"/>
        <w:spacing w:lineRule="auto" w:line="360" w:before="0" w:after="0"/>
        <w:ind w:left="1560" w:hanging="0"/>
        <w:contextualSpacing/>
        <w:jc w:val="both"/>
        <w:rPr/>
      </w:pPr>
      <w:r>
        <w:rPr/>
      </w:r>
    </w:p>
    <w:p>
      <w:pPr>
        <w:pStyle w:val="Normal"/>
        <w:shd w:val="clear" w:color="auto" w:fill="FFFFFF"/>
        <w:spacing w:lineRule="auto" w:line="360" w:before="0" w:after="0"/>
        <w:ind w:left="1560" w:hanging="0"/>
        <w:contextualSpacing/>
        <w:jc w:val="both"/>
        <w:rPr/>
      </w:pPr>
      <w:r>
        <w:rPr/>
      </w:r>
    </w:p>
    <w:p>
      <w:pPr>
        <w:pStyle w:val="Normal"/>
        <w:shd w:val="clear" w:color="auto" w:fill="FFFFFF"/>
        <w:spacing w:lineRule="auto" w:line="360" w:before="0" w:after="0"/>
        <w:ind w:left="1560" w:hanging="0"/>
        <w:contextualSpacing/>
        <w:jc w:val="both"/>
        <w:rPr/>
      </w:pPr>
      <w:r>
        <w:rPr/>
      </w:r>
    </w:p>
    <w:p>
      <w:pPr>
        <w:pStyle w:val="Normal"/>
        <w:shd w:val="clear" w:color="auto" w:fill="FFFFFF"/>
        <w:spacing w:lineRule="auto" w:line="360" w:before="0" w:after="0"/>
        <w:ind w:left="1560" w:hanging="0"/>
        <w:contextualSpacing/>
        <w:jc w:val="both"/>
        <w:rPr/>
      </w:pPr>
      <w:r>
        <w:rPr/>
      </w:r>
    </w:p>
    <w:p>
      <w:pPr>
        <w:pStyle w:val="Normal"/>
        <w:shd w:val="clear" w:color="auto" w:fill="FFFFFF"/>
        <w:spacing w:lineRule="auto" w:line="360" w:before="0" w:after="0"/>
        <w:ind w:left="1560" w:hanging="0"/>
        <w:contextualSpacing/>
        <w:jc w:val="both"/>
        <w:rPr/>
      </w:pPr>
      <w:r>
        <w:rPr/>
      </w:r>
    </w:p>
    <w:p>
      <w:pPr>
        <w:pStyle w:val="Normal"/>
        <w:shd w:val="clear" w:color="auto" w:fill="FFFFFF"/>
        <w:spacing w:lineRule="auto" w:line="360" w:before="0" w:after="0"/>
        <w:ind w:left="1560" w:hanging="0"/>
        <w:contextualSpacing/>
        <w:jc w:val="both"/>
        <w:rPr/>
      </w:pPr>
      <w:r>
        <w:rPr/>
      </w:r>
    </w:p>
    <w:p>
      <w:pPr>
        <w:pStyle w:val="Normal"/>
        <w:shd w:val="clear" w:color="auto" w:fill="FFFFFF"/>
        <w:spacing w:lineRule="auto" w:line="360" w:before="0" w:after="0"/>
        <w:ind w:left="1560" w:hanging="0"/>
        <w:contextualSpacing/>
        <w:jc w:val="both"/>
        <w:rPr/>
      </w:pPr>
      <w:r>
        <w:rPr/>
      </w:r>
    </w:p>
    <w:sectPr>
      <w:footerReference w:type="default" r:id="rId89"/>
      <w:type w:val="nextPage"/>
      <w:pgSz w:w="11906" w:h="16838"/>
      <w:pgMar w:left="851" w:right="851" w:header="0" w:top="851" w:footer="567" w:bottom="851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Cambria">
    <w:charset w:val="01"/>
    <w:family w:val="roman"/>
    <w:pitch w:val="variable"/>
  </w:font>
  <w:font w:name="Times New Roman">
    <w:charset w:val="01"/>
    <w:family w:val="roman"/>
    <w:pitch w:val="variable"/>
  </w:font>
  <w:font w:name="Symbol">
    <w:charset w:val="02"/>
    <w:family w:val="auto"/>
    <w:pitch w:val="default"/>
  </w:font>
  <w:font w:name="Courier New">
    <w:charset w:val="01"/>
    <w:family w:val="auto"/>
    <w:pitch w:val="default"/>
  </w:font>
  <w:font w:name="Wingdings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4"/>
      <w:rPr>
        <w:lang w:val="uk-UA"/>
      </w:rPr>
    </w:pPr>
    <w:r>
      <w:rPr>
        <w:u w:val="single"/>
        <w:lang w:val="uk-UA"/>
      </w:rPr>
      <w:t>За підручником:</w:t>
    </w:r>
    <w:r>
      <w:rPr>
        <w:lang w:val="uk-UA"/>
      </w:rPr>
      <w:t xml:space="preserve"> Морзе Н.В. Інформатика: підр. для 8 кл. загальноосвіт. навч. закладів / Н. В. Морзе, О. В. Барна, В. П. Вембер — К. : УОВЦ «Оріон», 2016. — 240 с.</w: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lvl w:ilvl="0">
      <w:start w:val="1"/>
      <w:numFmt w:val="decimal"/>
      <w:lvlText w:val="%1."/>
      <w:lvlJc w:val="left"/>
      <w:pPr>
        <w:ind w:left="375" w:hanging="375"/>
      </w:pPr>
      <w:rPr>
        <w:sz w:val="26"/>
        <w:i w:val="false"/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b w:val="false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b w:val="false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b w:val="false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b w:val="false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>
        <w:b w:val="false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>
        <w:b w:val="false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>
        <w:b w:val="false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08020f"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PlaceholderText">
    <w:name w:val="Placeholder Text"/>
    <w:basedOn w:val="DefaultParagraphFont"/>
    <w:uiPriority w:val="99"/>
    <w:semiHidden/>
    <w:qFormat/>
    <w:rsid w:val="00e17d73"/>
    <w:rPr>
      <w:color w:val="808080"/>
    </w:rPr>
  </w:style>
  <w:style w:type="character" w:styleId="Style14" w:customStyle="1">
    <w:name w:val="Текст выноски Знак"/>
    <w:basedOn w:val="DefaultParagraphFont"/>
    <w:link w:val="a5"/>
    <w:uiPriority w:val="99"/>
    <w:semiHidden/>
    <w:qFormat/>
    <w:rsid w:val="00e17d73"/>
    <w:rPr>
      <w:rFonts w:ascii="Tahoma" w:hAnsi="Tahoma" w:cs="Tahoma"/>
      <w:sz w:val="16"/>
      <w:szCs w:val="16"/>
    </w:rPr>
  </w:style>
  <w:style w:type="character" w:styleId="Style15" w:customStyle="1">
    <w:name w:val="Верхний колонтитул Знак"/>
    <w:basedOn w:val="DefaultParagraphFont"/>
    <w:link w:val="a7"/>
    <w:uiPriority w:val="99"/>
    <w:qFormat/>
    <w:rsid w:val="00df4c0a"/>
    <w:rPr/>
  </w:style>
  <w:style w:type="character" w:styleId="Style16" w:customStyle="1">
    <w:name w:val="Нижний колонтитул Знак"/>
    <w:basedOn w:val="DefaultParagraphFont"/>
    <w:link w:val="a9"/>
    <w:uiPriority w:val="99"/>
    <w:qFormat/>
    <w:rsid w:val="00df4c0a"/>
    <w:rPr/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i w:val="false"/>
      <w:color w:val="000000"/>
      <w:sz w:val="26"/>
    </w:rPr>
  </w:style>
  <w:style w:type="character" w:styleId="ListLabel5">
    <w:name w:val="ListLabel 5"/>
    <w:qFormat/>
    <w:rPr>
      <w:b w:val="false"/>
      <w:color w:val="000000"/>
    </w:rPr>
  </w:style>
  <w:style w:type="character" w:styleId="ListLabel6">
    <w:name w:val="ListLabel 6"/>
    <w:qFormat/>
    <w:rPr>
      <w:b w:val="false"/>
      <w:color w:val="000000"/>
    </w:rPr>
  </w:style>
  <w:style w:type="character" w:styleId="ListLabel7">
    <w:name w:val="ListLabel 7"/>
    <w:qFormat/>
    <w:rPr>
      <w:b w:val="false"/>
      <w:color w:val="000000"/>
    </w:rPr>
  </w:style>
  <w:style w:type="character" w:styleId="ListLabel8">
    <w:name w:val="ListLabel 8"/>
    <w:qFormat/>
    <w:rPr>
      <w:b w:val="false"/>
      <w:color w:val="000000"/>
    </w:rPr>
  </w:style>
  <w:style w:type="character" w:styleId="ListLabel9">
    <w:name w:val="ListLabel 9"/>
    <w:qFormat/>
    <w:rPr>
      <w:b w:val="false"/>
      <w:color w:val="000000"/>
    </w:rPr>
  </w:style>
  <w:style w:type="character" w:styleId="ListLabel10">
    <w:name w:val="ListLabel 10"/>
    <w:qFormat/>
    <w:rPr>
      <w:b w:val="false"/>
      <w:color w:val="000000"/>
    </w:rPr>
  </w:style>
  <w:style w:type="character" w:styleId="ListLabel11">
    <w:name w:val="ListLabel 11"/>
    <w:qFormat/>
    <w:rPr>
      <w:b w:val="false"/>
      <w:color w:val="000000"/>
    </w:rPr>
  </w:style>
  <w:style w:type="character" w:styleId="ListLabel12">
    <w:name w:val="ListLabel 12"/>
    <w:qFormat/>
    <w:rPr>
      <w:b w:val="false"/>
      <w:color w:val="000000"/>
    </w:rPr>
  </w:style>
  <w:style w:type="character" w:styleId="ListLabel13">
    <w:name w:val="ListLabel 13"/>
    <w:qFormat/>
    <w:rPr>
      <w:b w:val="false"/>
      <w:color w:val="000000"/>
    </w:rPr>
  </w:style>
  <w:style w:type="character" w:styleId="ListLabel14">
    <w:name w:val="ListLabel 14"/>
    <w:qFormat/>
    <w:rPr>
      <w:b w:val="false"/>
      <w:color w:val="000000"/>
    </w:rPr>
  </w:style>
  <w:style w:type="character" w:styleId="ListLabel15">
    <w:name w:val="ListLabel 15"/>
    <w:qFormat/>
    <w:rPr>
      <w:b w:val="false"/>
      <w:color w:val="000000"/>
    </w:rPr>
  </w:style>
  <w:style w:type="character" w:styleId="ListLabel16">
    <w:name w:val="ListLabel 16"/>
    <w:qFormat/>
    <w:rPr>
      <w:b w:val="false"/>
      <w:color w:val="000000"/>
    </w:rPr>
  </w:style>
  <w:style w:type="character" w:styleId="ListLabel17">
    <w:name w:val="ListLabel 17"/>
    <w:qFormat/>
    <w:rPr>
      <w:b w:val="false"/>
      <w:color w:val="000000"/>
    </w:rPr>
  </w:style>
  <w:style w:type="character" w:styleId="ListLabel18">
    <w:name w:val="ListLabel 18"/>
    <w:qFormat/>
    <w:rPr>
      <w:rFonts w:cs="Courier New"/>
    </w:rPr>
  </w:style>
  <w:style w:type="character" w:styleId="ListLabel19">
    <w:name w:val="ListLabel 19"/>
    <w:qFormat/>
    <w:rPr>
      <w:rFonts w:cs="Courier New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b w:val="false"/>
      <w:color w:val="000000"/>
    </w:rPr>
  </w:style>
  <w:style w:type="character" w:styleId="ListLabel22">
    <w:name w:val="ListLabel 22"/>
    <w:qFormat/>
    <w:rPr>
      <w:rFonts w:cs="Courier New"/>
    </w:rPr>
  </w:style>
  <w:style w:type="character" w:styleId="ListLabel23">
    <w:name w:val="ListLabel 23"/>
    <w:qFormat/>
    <w:rPr>
      <w:rFonts w:cs="Courier New"/>
    </w:rPr>
  </w:style>
  <w:style w:type="character" w:styleId="ListLabel24">
    <w:name w:val="ListLabel 24"/>
    <w:qFormat/>
    <w:rPr>
      <w:rFonts w:cs="Courier New"/>
    </w:rPr>
  </w:style>
  <w:style w:type="character" w:styleId="ListLabel25">
    <w:name w:val="ListLabel 25"/>
    <w:qFormat/>
    <w:rPr>
      <w:b w:val="false"/>
      <w:color w:val="000000"/>
    </w:rPr>
  </w:style>
  <w:style w:type="character" w:styleId="ListLabel26">
    <w:name w:val="ListLabel 26"/>
    <w:qFormat/>
    <w:rPr>
      <w:b w:val="false"/>
      <w:color w:val="000000"/>
    </w:rPr>
  </w:style>
  <w:style w:type="character" w:styleId="ListLabel27">
    <w:name w:val="ListLabel 27"/>
    <w:qFormat/>
    <w:rPr>
      <w:b w:val="false"/>
      <w:color w:val="000000"/>
    </w:rPr>
  </w:style>
  <w:style w:type="character" w:styleId="ListLabel28">
    <w:name w:val="ListLabel 28"/>
    <w:qFormat/>
    <w:rPr>
      <w:b w:val="false"/>
      <w:color w:val="000000"/>
    </w:rPr>
  </w:style>
  <w:style w:type="character" w:styleId="ListLabel29">
    <w:name w:val="ListLabel 29"/>
    <w:qFormat/>
    <w:rPr>
      <w:b w:val="false"/>
      <w:color w:val="000000"/>
    </w:rPr>
  </w:style>
  <w:style w:type="character" w:styleId="ListLabel30">
    <w:name w:val="ListLabel 30"/>
    <w:qFormat/>
    <w:rPr>
      <w:b w:val="false"/>
      <w:color w:val="000000"/>
    </w:rPr>
  </w:style>
  <w:style w:type="character" w:styleId="ListLabel31">
    <w:name w:val="ListLabel 31"/>
    <w:qFormat/>
    <w:rPr>
      <w:b w:val="false"/>
      <w:color w:val="000000"/>
    </w:rPr>
  </w:style>
  <w:style w:type="character" w:styleId="Style17">
    <w:name w:val="Гіперпосилання"/>
    <w:rPr>
      <w:color w:val="000080"/>
      <w:u w:val="single"/>
      <w:lang w:val="zxx" w:eastAsia="zxx" w:bidi="zxx"/>
    </w:rPr>
  </w:style>
  <w:style w:type="character" w:styleId="ListLabel154">
    <w:name w:val="ListLabel 154"/>
    <w:qFormat/>
    <w:rPr>
      <w:rFonts w:ascii="Calibri" w:hAnsi="Calibri" w:eastAsia="Times New Roman" w:cs="Times New Roman"/>
      <w:color w:val="0000FF"/>
      <w:sz w:val="24"/>
      <w:szCs w:val="24"/>
      <w:u w:val="single"/>
      <w:lang w:eastAsia="uk-UA"/>
    </w:rPr>
  </w:style>
  <w:style w:type="paragraph" w:styleId="Style18">
    <w:name w:val="Заголовок"/>
    <w:basedOn w:val="Normal"/>
    <w:next w:val="Style19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9">
    <w:name w:val="Body Text"/>
    <w:basedOn w:val="Normal"/>
    <w:pPr>
      <w:spacing w:lineRule="auto" w:line="276" w:before="0" w:after="140"/>
    </w:pPr>
    <w:rPr/>
  </w:style>
  <w:style w:type="paragraph" w:styleId="Style20">
    <w:name w:val="List"/>
    <w:basedOn w:val="Style19"/>
    <w:pPr/>
    <w:rPr>
      <w:rFonts w:cs="Lohit Devanagari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2">
    <w:name w:val="Покажчик"/>
    <w:basedOn w:val="Normal"/>
    <w:qFormat/>
    <w:pPr>
      <w:suppressLineNumbers/>
    </w:pPr>
    <w:rPr>
      <w:rFonts w:cs="Lohit Devanagari"/>
    </w:rPr>
  </w:style>
  <w:style w:type="paragraph" w:styleId="ListParagraph">
    <w:name w:val="List Paragraph"/>
    <w:basedOn w:val="Normal"/>
    <w:uiPriority w:val="34"/>
    <w:qFormat/>
    <w:rsid w:val="00db3cbc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link w:val="a6"/>
    <w:uiPriority w:val="99"/>
    <w:semiHidden/>
    <w:unhideWhenUsed/>
    <w:qFormat/>
    <w:rsid w:val="00e17d73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3">
    <w:name w:val="Header"/>
    <w:basedOn w:val="Normal"/>
    <w:link w:val="a8"/>
    <w:uiPriority w:val="99"/>
    <w:unhideWhenUsed/>
    <w:rsid w:val="00df4c0a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4">
    <w:name w:val="Footer"/>
    <w:basedOn w:val="Normal"/>
    <w:link w:val="aa"/>
    <w:uiPriority w:val="99"/>
    <w:unhideWhenUsed/>
    <w:rsid w:val="00df4c0a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rsid w:val="00e409f5"/>
    <w:pPr>
      <w:spacing w:after="0" w:line="240" w:lineRule="auto"/>
    </w:pPr>
    <w:rPr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-42">
    <w:name w:val="Grid Table 4 Accent 2"/>
    <w:basedOn w:val="a1"/>
    <w:uiPriority w:val="49"/>
    <w:rsid w:val="00854ed1"/>
    <w:pPr>
      <w:spacing w:after="0" w:line="240" w:lineRule="auto"/>
    </w:pPr>
    <w:tblPr>
      <w:tblStyleRowBandSize w:val="1"/>
      <w:tblStyleColBandSize w:val="1"/>
      <w:tblBorders>
        <w:top w:val="single" w:color="D99594" w:themeColor="accent2" w:themeTint="99" w:sz="4" w:space="0"/>
        <w:left w:val="single" w:color="D99594" w:themeColor="accent2" w:themeTint="99" w:sz="4" w:space="0"/>
        <w:bottom w:val="single" w:color="D99594" w:themeColor="accent2" w:themeTint="99" w:sz="4" w:space="0"/>
        <w:right w:val="single" w:color="D99594" w:themeColor="accent2" w:themeTint="99" w:sz="4" w:space="0"/>
        <w:insideH w:val="single" w:color="D99594" w:themeColor="accent2" w:themeTint="99" w:sz="4" w:space="0"/>
        <w:insideV w:val="single" w:color="D99594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C0504D" w:themeColor="accent2" w:sz="4" w:space="0"/>
          <w:left w:val="single" w:color="C0504D" w:themeColor="accent2" w:sz="4" w:space="0"/>
          <w:bottom w:val="single" w:color="C0504D" w:themeColor="accent2" w:sz="4" w:space="0"/>
          <w:right w:val="single" w:color="C0504D" w:themeColor="accent2" w:sz="4" w:space="0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color="C0504D" w:themeColor="accent2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youtu.be/cpInN6Fhgp4" TargetMode="External"/><Relationship Id="rId4" Type="http://schemas.openxmlformats.org/officeDocument/2006/relationships/hyperlink" Target="http://hotline.ua/computer/videokarty/42577/" TargetMode="External"/><Relationship Id="rId5" Type="http://schemas.openxmlformats.org/officeDocument/2006/relationships/hyperlink" Target="http://hotline.ua/computer/videokarty/71074/" TargetMode="External"/><Relationship Id="rId6" Type="http://schemas.openxmlformats.org/officeDocument/2006/relationships/hyperlink" Target="http://hotline.ua/computer/videokarty/45533/" TargetMode="External"/><Relationship Id="rId7" Type="http://schemas.openxmlformats.org/officeDocument/2006/relationships/hyperlink" Target="http://hotline.ua/computer/videokarty/45534/" TargetMode="External"/><Relationship Id="rId8" Type="http://schemas.openxmlformats.org/officeDocument/2006/relationships/hyperlink" Target="http://hotline.ua/computer/videokarty/46981/" TargetMode="External"/><Relationship Id="rId9" Type="http://schemas.openxmlformats.org/officeDocument/2006/relationships/hyperlink" Target="http://hotline.ua/computer/videokarty/80189/" TargetMode="External"/><Relationship Id="rId10" Type="http://schemas.openxmlformats.org/officeDocument/2006/relationships/hyperlink" Target="http://hotline.ua/computer/videokarty/80190/" TargetMode="External"/><Relationship Id="rId11" Type="http://schemas.openxmlformats.org/officeDocument/2006/relationships/hyperlink" Target="http://hotline.ua/computer/videokarty/67822/" TargetMode="External"/><Relationship Id="rId12" Type="http://schemas.openxmlformats.org/officeDocument/2006/relationships/hyperlink" Target="http://hotline.ua/computer/videokarty/67265/" TargetMode="External"/><Relationship Id="rId13" Type="http://schemas.openxmlformats.org/officeDocument/2006/relationships/hyperlink" Target="http://hotline.ua/computer/videokarty/81061/" TargetMode="External"/><Relationship Id="rId14" Type="http://schemas.openxmlformats.org/officeDocument/2006/relationships/hyperlink" Target="http://hotline.ua/computer/videokarty/78624/" TargetMode="External"/><Relationship Id="rId15" Type="http://schemas.openxmlformats.org/officeDocument/2006/relationships/hyperlink" Target="http://hotline.ua/computer/videokarty/67821/" TargetMode="External"/><Relationship Id="rId16" Type="http://schemas.openxmlformats.org/officeDocument/2006/relationships/hyperlink" Target="http://hotline.ua/computer/videokarty/71217/" TargetMode="External"/><Relationship Id="rId17" Type="http://schemas.openxmlformats.org/officeDocument/2006/relationships/hyperlink" Target="http://hotline.ua/computer/videokarty/66666/" TargetMode="External"/><Relationship Id="rId18" Type="http://schemas.openxmlformats.org/officeDocument/2006/relationships/hyperlink" Target="http://hotline.ua/computer/videokarty/67266/" TargetMode="External"/><Relationship Id="rId19" Type="http://schemas.openxmlformats.org/officeDocument/2006/relationships/hyperlink" Target="http://hotline.ua/computer/videokarty/71127/" TargetMode="External"/><Relationship Id="rId20" Type="http://schemas.openxmlformats.org/officeDocument/2006/relationships/hyperlink" Target="http://hotline.ua/computer/videokarty/71126/" TargetMode="External"/><Relationship Id="rId21" Type="http://schemas.openxmlformats.org/officeDocument/2006/relationships/image" Target="media/image2.jpeg"/><Relationship Id="rId22" Type="http://schemas.openxmlformats.org/officeDocument/2006/relationships/hyperlink" Target="http://hotline.ua/computer-zhestkie-diski/seagate-st3250310cs/" TargetMode="External"/><Relationship Id="rId23" Type="http://schemas.openxmlformats.org/officeDocument/2006/relationships/image" Target="media/image3.jpeg"/><Relationship Id="rId24" Type="http://schemas.openxmlformats.org/officeDocument/2006/relationships/hyperlink" Target="http://hotline.ua/computer-zhestkie-diski/wd_wd2500aakx/" TargetMode="External"/><Relationship Id="rId25" Type="http://schemas.openxmlformats.org/officeDocument/2006/relationships/image" Target="media/image4.jpeg"/><Relationship Id="rId26" Type="http://schemas.openxmlformats.org/officeDocument/2006/relationships/hyperlink" Target="http://hotline.ua/computer-zhestkie-diski/hitachi-hts725032a7e630/" TargetMode="External"/><Relationship Id="rId27" Type="http://schemas.openxmlformats.org/officeDocument/2006/relationships/image" Target="media/image5.jpeg"/><Relationship Id="rId28" Type="http://schemas.openxmlformats.org/officeDocument/2006/relationships/hyperlink" Target="http://hotline.ua/computer-materinskie-platy/intel-dbs2600coe/" TargetMode="External"/><Relationship Id="rId29" Type="http://schemas.openxmlformats.org/officeDocument/2006/relationships/image" Target="media/image6.jpeg"/><Relationship Id="rId30" Type="http://schemas.openxmlformats.org/officeDocument/2006/relationships/hyperlink" Target="http://market.yandex.ua/model.xml?modelid=10380408&amp;hid=91020" TargetMode="External"/><Relationship Id="rId31" Type="http://schemas.openxmlformats.org/officeDocument/2006/relationships/image" Target="media/image7.jpeg"/><Relationship Id="rId32" Type="http://schemas.openxmlformats.org/officeDocument/2006/relationships/hyperlink" Target="http://hotline.ua/computer-materinskie-platy/asus-z9pe-d8-ws/" TargetMode="External"/><Relationship Id="rId33" Type="http://schemas.openxmlformats.org/officeDocument/2006/relationships/image" Target="media/image8.jpeg"/><Relationship Id="rId34" Type="http://schemas.openxmlformats.org/officeDocument/2006/relationships/hyperlink" Target="http://market.yandex.ua/model.xml?modelid=7947994&amp;hid=91020" TargetMode="External"/><Relationship Id="rId35" Type="http://schemas.openxmlformats.org/officeDocument/2006/relationships/image" Target="media/image9.jpeg"/><Relationship Id="rId36" Type="http://schemas.openxmlformats.org/officeDocument/2006/relationships/hyperlink" Target="http://hotline.ua/computer-materinskie-platy/gigabyte-ga-z87x-oc-force/" TargetMode="External"/><Relationship Id="rId37" Type="http://schemas.openxmlformats.org/officeDocument/2006/relationships/image" Target="media/image10.jpeg"/><Relationship Id="rId38" Type="http://schemas.openxmlformats.org/officeDocument/2006/relationships/hyperlink" Target="http://hotline.ua/computer-materinskie-platy/asus-rampage-iv-extreme/" TargetMode="External"/><Relationship Id="rId39" Type="http://schemas.openxmlformats.org/officeDocument/2006/relationships/image" Target="media/image11.jpeg"/><Relationship Id="rId40" Type="http://schemas.openxmlformats.org/officeDocument/2006/relationships/hyperlink" Target="http://hotline.ua/computer-materinskie-platy/asrock-z77-extreme11/" TargetMode="External"/><Relationship Id="rId41" Type="http://schemas.openxmlformats.org/officeDocument/2006/relationships/image" Target="media/image12.jpeg"/><Relationship Id="rId42" Type="http://schemas.openxmlformats.org/officeDocument/2006/relationships/hyperlink" Target="http://market.yandex.ua/model.xml?modelid=7978124&amp;hid=91020" TargetMode="External"/><Relationship Id="rId43" Type="http://schemas.openxmlformats.org/officeDocument/2006/relationships/image" Target="media/image13.jpeg"/><Relationship Id="rId44" Type="http://schemas.openxmlformats.org/officeDocument/2006/relationships/hyperlink" Target="http://hotline.ua/computer-materinskie-platy/msi-z87-xpower/" TargetMode="External"/><Relationship Id="rId45" Type="http://schemas.openxmlformats.org/officeDocument/2006/relationships/image" Target="media/image14.jpeg"/><Relationship Id="rId46" Type="http://schemas.openxmlformats.org/officeDocument/2006/relationships/hyperlink" Target="http://market.yandex.ua/model.xml?modelid=10703523&amp;hid=91020" TargetMode="External"/><Relationship Id="rId47" Type="http://schemas.openxmlformats.org/officeDocument/2006/relationships/image" Target="media/image15.jpeg"/><Relationship Id="rId48" Type="http://schemas.openxmlformats.org/officeDocument/2006/relationships/hyperlink" Target="http://hotline.ua/computer-materinskie-platy/biostar-hi-fi-z87x-3d/" TargetMode="External"/><Relationship Id="rId49" Type="http://schemas.openxmlformats.org/officeDocument/2006/relationships/image" Target="media/image16.jpeg"/><Relationship Id="rId50" Type="http://schemas.openxmlformats.org/officeDocument/2006/relationships/hyperlink" Target="http://hotline.ua/computer-materinskie-platy/biostar-hi-fi-a85w/" TargetMode="External"/><Relationship Id="rId51" Type="http://schemas.openxmlformats.org/officeDocument/2006/relationships/image" Target="media/image17.jpeg"/><Relationship Id="rId52" Type="http://schemas.openxmlformats.org/officeDocument/2006/relationships/hyperlink" Target="http://hotline.ua/computer-materinskie-platy/intel-dz87klt-75k/" TargetMode="External"/><Relationship Id="rId53" Type="http://schemas.openxmlformats.org/officeDocument/2006/relationships/image" Target="media/image18.jpeg"/><Relationship Id="rId54" Type="http://schemas.openxmlformats.org/officeDocument/2006/relationships/hyperlink" Target="http://market.yandex.ua/model.xml?modelid=10685531&amp;hid=91020" TargetMode="External"/><Relationship Id="rId55" Type="http://schemas.openxmlformats.org/officeDocument/2006/relationships/image" Target="media/image19.jpeg"/><Relationship Id="rId56" Type="http://schemas.openxmlformats.org/officeDocument/2006/relationships/hyperlink" Target="http://hotline.ua/computer-materinskie-platy/asus-h81m-e/" TargetMode="External"/><Relationship Id="rId57" Type="http://schemas.openxmlformats.org/officeDocument/2006/relationships/image" Target="media/image20.jpeg"/><Relationship Id="rId58" Type="http://schemas.openxmlformats.org/officeDocument/2006/relationships/hyperlink" Target="http://hotline.ua/computer-materinskie-platy/asus-a55bm-e/" TargetMode="External"/><Relationship Id="rId59" Type="http://schemas.openxmlformats.org/officeDocument/2006/relationships/image" Target="media/image21.jpeg"/><Relationship Id="rId60" Type="http://schemas.openxmlformats.org/officeDocument/2006/relationships/hyperlink" Target="http://hotline.ua/computer-materinskie-platy/elitegroup-ecs-b85h3-m4/" TargetMode="External"/><Relationship Id="rId61" Type="http://schemas.openxmlformats.org/officeDocument/2006/relationships/image" Target="media/image22.jpeg"/><Relationship Id="rId62" Type="http://schemas.openxmlformats.org/officeDocument/2006/relationships/hyperlink" Target="http://hotline.ua/computer-materinskie-platy/asrock-960gc-gs-fx/" TargetMode="External"/><Relationship Id="rId63" Type="http://schemas.openxmlformats.org/officeDocument/2006/relationships/image" Target="media/image23.jpeg"/><Relationship Id="rId64" Type="http://schemas.openxmlformats.org/officeDocument/2006/relationships/hyperlink" Target="http://hotline.ua/computer-materinskie-platy/msi-h81i/" TargetMode="External"/><Relationship Id="rId65" Type="http://schemas.openxmlformats.org/officeDocument/2006/relationships/image" Target="media/image24.jpeg"/><Relationship Id="rId66" Type="http://schemas.openxmlformats.org/officeDocument/2006/relationships/hyperlink" Target="http://hotline.ua/computer-materinskie-platy/msi-fm2-a75ia-e53/" TargetMode="External"/><Relationship Id="rId67" Type="http://schemas.openxmlformats.org/officeDocument/2006/relationships/image" Target="media/image25.jpeg"/><Relationship Id="rId68" Type="http://schemas.openxmlformats.org/officeDocument/2006/relationships/hyperlink" Target="http://hotline.ua/computer-materinskie-platy/asus-z87i-pro/" TargetMode="External"/><Relationship Id="rId69" Type="http://schemas.openxmlformats.org/officeDocument/2006/relationships/image" Target="media/image26.jpeg"/><Relationship Id="rId70" Type="http://schemas.openxmlformats.org/officeDocument/2006/relationships/hyperlink" Target="http://hotline.ua/computer-materinskie-platy/gigabyte-ga-f2a88xn-wifi/" TargetMode="External"/><Relationship Id="rId71" Type="http://schemas.openxmlformats.org/officeDocument/2006/relationships/image" Target="media/image27.png"/><Relationship Id="rId72" Type="http://schemas.openxmlformats.org/officeDocument/2006/relationships/image" Target="media/image28.png"/><Relationship Id="rId73" Type="http://schemas.openxmlformats.org/officeDocument/2006/relationships/hyperlink" Target="http://hotline.ua/computer/processory/45610/" TargetMode="External"/><Relationship Id="rId74" Type="http://schemas.openxmlformats.org/officeDocument/2006/relationships/image" Target="media/image29.png"/><Relationship Id="rId75" Type="http://schemas.openxmlformats.org/officeDocument/2006/relationships/hyperlink" Target="http://hotline.ua/computer/processory/45609/" TargetMode="External"/><Relationship Id="rId76" Type="http://schemas.openxmlformats.org/officeDocument/2006/relationships/image" Target="media/image30.png"/><Relationship Id="rId77" Type="http://schemas.openxmlformats.org/officeDocument/2006/relationships/hyperlink" Target="http://hotline.ua/computer/processory/63719/" TargetMode="External"/><Relationship Id="rId78" Type="http://schemas.openxmlformats.org/officeDocument/2006/relationships/image" Target="media/image31.png"/><Relationship Id="rId79" Type="http://schemas.openxmlformats.org/officeDocument/2006/relationships/hyperlink" Target="http://hotline.ua/computer/processory/2560-45611/" TargetMode="External"/><Relationship Id="rId80" Type="http://schemas.openxmlformats.org/officeDocument/2006/relationships/image" Target="media/image32.png"/><Relationship Id="rId81" Type="http://schemas.openxmlformats.org/officeDocument/2006/relationships/image" Target="media/image33.png"/><Relationship Id="rId82" Type="http://schemas.openxmlformats.org/officeDocument/2006/relationships/hyperlink" Target="http://hotline.ua/sr/?q=amd+a10" TargetMode="External"/><Relationship Id="rId83" Type="http://schemas.openxmlformats.org/officeDocument/2006/relationships/image" Target="media/image34.png"/><Relationship Id="rId84" Type="http://schemas.openxmlformats.org/officeDocument/2006/relationships/hyperlink" Target="http://hotline.ua/sr/?q=amd+a8" TargetMode="External"/><Relationship Id="rId85" Type="http://schemas.openxmlformats.org/officeDocument/2006/relationships/image" Target="media/image35.png"/><Relationship Id="rId86" Type="http://schemas.openxmlformats.org/officeDocument/2006/relationships/hyperlink" Target="http://hotline.ua/sr/?q=amd+a6" TargetMode="External"/><Relationship Id="rId87" Type="http://schemas.openxmlformats.org/officeDocument/2006/relationships/image" Target="media/image36.png"/><Relationship Id="rId88" Type="http://schemas.openxmlformats.org/officeDocument/2006/relationships/hyperlink" Target="http://hotline.ua/sr/?q=amd+a4" TargetMode="External"/><Relationship Id="rId89" Type="http://schemas.openxmlformats.org/officeDocument/2006/relationships/footer" Target="footer1.xml"/><Relationship Id="rId90" Type="http://schemas.openxmlformats.org/officeDocument/2006/relationships/numbering" Target="numbering.xml"/><Relationship Id="rId91" Type="http://schemas.openxmlformats.org/officeDocument/2006/relationships/fontTable" Target="fontTable.xml"/><Relationship Id="rId92" Type="http://schemas.openxmlformats.org/officeDocument/2006/relationships/settings" Target="settings.xml"/><Relationship Id="rId9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Шаблон_Морзе 8_практична</Template>
  <TotalTime>7</TotalTime>
  <Application>LibreOffice/6.0.7.3$Linux_X86_64 LibreOffice_project/00m0$Build-3</Application>
  <Pages>13</Pages>
  <Words>863</Words>
  <Characters>5391</Characters>
  <CharactersWithSpaces>6147</CharactersWithSpaces>
  <Paragraphs>167</Paragraphs>
  <Company>Grizli777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2017-08-26T20:31:00Z</dcterms:created>
  <dc:creator>User</dc:creator>
  <dc:description/>
  <dc:language>uk-UA</dc:language>
  <cp:lastModifiedBy/>
  <cp:lastPrinted>2014-01-14T15:33:00Z</cp:lastPrinted>
  <dcterms:modified xsi:type="dcterms:W3CDTF">2020-01-31T11:15:15Z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