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mbeddings/oleObject2.bin" ContentType="application/vnd.openxmlformats-officedocument.oleObject"/>
  <Override PartName="/word/embeddings/oleObject1.bin" ContentType="application/vnd.openxmlformats-officedocument.oleObject"/>
  <Override PartName="/word/media/image3.emf" ContentType="image/x-emf"/>
  <Override PartName="/word/media/image1.png" ContentType="image/png"/>
  <Override PartName="/word/media/image2.emf" ContentType="image/x-e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Урок 1</w:t>
      </w:r>
      <w:r>
        <w:rPr>
          <w:rFonts w:cs="Times New Roman" w:ascii="Times New Roman" w:hAnsi="Times New Roman"/>
          <w:sz w:val="28"/>
          <w:szCs w:val="28"/>
          <w:lang w:val="uk-UA"/>
        </w:rPr>
        <w:t>7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Розміщення мультимедійних файлів і настроювання параметрів їх програвання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Мета:</w:t>
      </w:r>
    </w:p>
    <w:p>
      <w:pPr>
        <w:pStyle w:val="ListParagraph"/>
        <w:numPr>
          <w:ilvl w:val="0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uk-UA"/>
        </w:rPr>
        <w:t>формування предметних компетентностей</w:t>
      </w:r>
      <w:r>
        <w:rPr>
          <w:rFonts w:cs="Times New Roman" w:ascii="Times New Roman" w:hAnsi="Times New Roman"/>
          <w:sz w:val="28"/>
          <w:szCs w:val="28"/>
          <w:lang w:val="uk-UA"/>
        </w:rPr>
        <w:t>: формувати вміння застосовувати гіпертекстові, графічні, анімаційні та мультимедійні елементи на веб-сторінках;</w:t>
      </w:r>
    </w:p>
    <w:p>
      <w:pPr>
        <w:pStyle w:val="ListParagraph"/>
        <w:numPr>
          <w:ilvl w:val="0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uk-UA"/>
        </w:rPr>
        <w:t>формування ключових компетентностей:</w:t>
      </w:r>
    </w:p>
    <w:p>
      <w:pPr>
        <w:pStyle w:val="ListParagraph"/>
        <w:numPr>
          <w:ilvl w:val="1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>спілкування рідною мовою</w:t>
      </w:r>
      <w:r>
        <w:rPr>
          <w:rFonts w:cs="Times New Roman" w:ascii="Times New Roman" w:hAnsi="Times New Roman"/>
          <w:sz w:val="28"/>
          <w:szCs w:val="28"/>
          <w:lang w:val="uk-UA"/>
        </w:rPr>
        <w:t>: уміння використовувати в мовленні ІТ-поняття, сучасну українську наукову термінологію;</w:t>
      </w:r>
    </w:p>
    <w:p>
      <w:pPr>
        <w:pStyle w:val="ListParagraph"/>
        <w:numPr>
          <w:ilvl w:val="1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>уміння вчитися</w:t>
      </w:r>
      <w:r>
        <w:rPr>
          <w:rFonts w:cs="Times New Roman" w:ascii="Times New Roman" w:hAnsi="Times New Roman"/>
          <w:sz w:val="28"/>
          <w:szCs w:val="28"/>
          <w:lang w:val="uk-UA"/>
        </w:rPr>
        <w:t>: навички планувати й організовувати власну навчальну діяльність;</w:t>
      </w:r>
    </w:p>
    <w:p>
      <w:pPr>
        <w:pStyle w:val="ListParagraph"/>
        <w:numPr>
          <w:ilvl w:val="1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>ініціативність і підприємливість</w:t>
      </w:r>
      <w:r>
        <w:rPr>
          <w:rFonts w:cs="Times New Roman" w:ascii="Times New Roman" w:hAnsi="Times New Roman"/>
          <w:sz w:val="28"/>
          <w:szCs w:val="28"/>
          <w:lang w:val="uk-UA"/>
        </w:rPr>
        <w:t>: готовність брати відповідальність.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Очікувані результати: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учні вміють застосовувати гіпертекстові, графічні, анімаційні та мультимедійні елементи на веб-сторінках.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Обладнання: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комп’ютери з доступом в мережу Інтернет, інтерактивна дошка.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Тип уроку</w:t>
      </w:r>
      <w:r>
        <w:rPr>
          <w:rFonts w:cs="Times New Roman" w:ascii="Times New Roman" w:hAnsi="Times New Roman"/>
          <w:sz w:val="28"/>
          <w:szCs w:val="28"/>
          <w:lang w:val="uk-UA"/>
        </w:rPr>
        <w:t>: формування практичних вмінь і навичок.</w:t>
      </w:r>
    </w:p>
    <w:p>
      <w:pPr>
        <w:pStyle w:val="Normal"/>
        <w:spacing w:lineRule="auto" w:line="24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Хід уроку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І. Організаційний етап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привітання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перевірка присутніх</w:t>
      </w:r>
    </w:p>
    <w:p>
      <w:pPr>
        <w:pStyle w:val="ListParagraph"/>
        <w:numPr>
          <w:ilvl w:val="0"/>
          <w:numId w:val="1"/>
        </w:numPr>
        <w:spacing w:before="0" w:after="160"/>
        <w:ind w:left="1429" w:hanging="357"/>
        <w:contextualSpacing/>
        <w:rPr>
          <w:rFonts w:ascii="Times New Roman" w:hAnsi="Times New Roman" w:cs="Times New Roman"/>
          <w:b/>
          <w:b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перевірка готовності учнів до уроку</w:t>
      </w:r>
    </w:p>
    <w:p>
      <w:pPr>
        <w:pStyle w:val="ListParagraph"/>
        <w:spacing w:before="0" w:after="160"/>
        <w:ind w:left="0" w:firstLine="709"/>
        <w:contextualSpacing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uk-UA"/>
        </w:rPr>
        <w:t>Створення атмосфери психологічного комфорту.</w:t>
      </w:r>
    </w:p>
    <w:p>
      <w:pPr>
        <w:pStyle w:val="Normal"/>
        <w:spacing w:lineRule="auto" w:line="240" w:before="120" w:after="20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ІІ. Актуалізація опорних знань і життєвого досвіду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/>
          <w:b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Прийом «Мої досягнення»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Учитель пропонує учням розповісти про свої досягнення за останні уроки з розділу «Графіка та мультимедіа для веб-середовища».</w:t>
      </w:r>
    </w:p>
    <w:p>
      <w:pPr>
        <w:pStyle w:val="ListParagraph"/>
        <w:numPr>
          <w:ilvl w:val="0"/>
          <w:numId w:val="4"/>
        </w:numPr>
        <w:spacing w:lineRule="auto" w:line="240" w:before="120" w:after="2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Я дізнався...</w:t>
      </w:r>
    </w:p>
    <w:p>
      <w:pPr>
        <w:pStyle w:val="ListParagraph"/>
        <w:numPr>
          <w:ilvl w:val="0"/>
          <w:numId w:val="4"/>
        </w:numPr>
        <w:spacing w:lineRule="auto" w:line="240" w:before="120" w:after="2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Я навчився...</w:t>
      </w:r>
    </w:p>
    <w:p>
      <w:pPr>
        <w:pStyle w:val="ListParagraph"/>
        <w:numPr>
          <w:ilvl w:val="0"/>
          <w:numId w:val="4"/>
        </w:numPr>
        <w:spacing w:lineRule="auto" w:line="240" w:before="120" w:after="2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Я вже зробив...</w:t>
      </w:r>
    </w:p>
    <w:p>
      <w:pPr>
        <w:pStyle w:val="ListParagraph"/>
        <w:numPr>
          <w:ilvl w:val="0"/>
          <w:numId w:val="4"/>
        </w:numPr>
        <w:spacing w:lineRule="auto" w:line="240" w:before="120" w:after="2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Я став розуміти...</w:t>
      </w:r>
    </w:p>
    <w:p>
      <w:pPr>
        <w:pStyle w:val="ListParagraph"/>
        <w:numPr>
          <w:ilvl w:val="0"/>
          <w:numId w:val="4"/>
        </w:numPr>
        <w:spacing w:lineRule="auto" w:line="240" w:before="120" w:after="2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Я переконався...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/>
          <w:b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Прийом «Мій рівень знань»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Учні відповідають на запитання і визначають, який теоретичний матеріал слід повторити,</w:t>
      </w:r>
      <w:bookmarkStart w:id="0" w:name="_GoBack"/>
      <w:bookmarkEnd w:id="0"/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чи є потреба у консультації вчителя.</w:t>
      </w:r>
    </w:p>
    <w:tbl>
      <w:tblPr>
        <w:tblStyle w:val="ab"/>
        <w:tblW w:w="10421" w:type="dxa"/>
        <w:jc w:val="left"/>
        <w:tblInd w:w="-113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494"/>
        <w:gridCol w:w="1844"/>
        <w:gridCol w:w="3083"/>
      </w:tblGrid>
      <w:tr>
        <w:trPr/>
        <w:tc>
          <w:tcPr>
            <w:tcW w:w="5494" w:type="dxa"/>
            <w:tcBorders/>
            <w:shd w:color="auto" w:fill="FABF8F" w:themeFill="accent6" w:themeFillTint="99" w:val="clear"/>
            <w:vAlign w:val="center"/>
          </w:tcPr>
          <w:p>
            <w:pPr>
              <w:pStyle w:val="Normal"/>
              <w:spacing w:lineRule="auto" w:line="240" w:before="120" w:after="0"/>
              <w:ind w:left="360" w:hanging="0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/>
              </w:rPr>
              <w:t>Запитання</w:t>
            </w:r>
          </w:p>
        </w:tc>
        <w:tc>
          <w:tcPr>
            <w:tcW w:w="1844" w:type="dxa"/>
            <w:tcBorders/>
            <w:shd w:color="auto" w:fill="FABF8F" w:themeFill="accent6" w:themeFillTint="99" w:val="clear"/>
            <w:vAlign w:val="center"/>
          </w:tcPr>
          <w:p>
            <w:pPr>
              <w:pStyle w:val="Normal"/>
              <w:spacing w:lineRule="auto" w:line="240" w:before="120" w:after="0"/>
              <w:ind w:left="-61" w:hanging="0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/>
              </w:rPr>
              <w:t>Знаю відповідь (+) /Не знаю відповідь (–)</w:t>
            </w:r>
          </w:p>
        </w:tc>
        <w:tc>
          <w:tcPr>
            <w:tcW w:w="3083" w:type="dxa"/>
            <w:tcBorders/>
            <w:shd w:color="auto" w:fill="FABF8F" w:themeFill="accent6" w:themeFillTint="99" w:val="clear"/>
            <w:vAlign w:val="center"/>
          </w:tcPr>
          <w:p>
            <w:pPr>
              <w:pStyle w:val="Normal"/>
              <w:spacing w:lineRule="auto" w:line="240" w:before="120" w:after="0"/>
              <w:ind w:left="360" w:hanging="0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/>
              </w:rPr>
              <w:t>Мені слід повторити...</w:t>
            </w:r>
          </w:p>
          <w:p>
            <w:pPr>
              <w:pStyle w:val="Normal"/>
              <w:spacing w:lineRule="auto" w:line="240" w:before="120" w:after="0"/>
              <w:ind w:left="-108" w:hanging="0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/>
              </w:rPr>
              <w:t>Мені слід проконсультуватися...</w:t>
            </w:r>
          </w:p>
        </w:tc>
      </w:tr>
      <w:tr>
        <w:trPr/>
        <w:tc>
          <w:tcPr>
            <w:tcW w:w="549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val="uk-UA"/>
              </w:rPr>
              <w:t>Які формати використовують для передавання графіки у мережі Інтернет?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val="uk-UA"/>
              </w:rPr>
            </w:r>
          </w:p>
        </w:tc>
        <w:tc>
          <w:tcPr>
            <w:tcW w:w="3083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W w:w="549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val="uk-UA"/>
              </w:rPr>
              <w:t>Як вставити ілюстрацію до НТМL-документа?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val="uk-UA"/>
              </w:rPr>
            </w:r>
          </w:p>
        </w:tc>
        <w:tc>
          <w:tcPr>
            <w:tcW w:w="3083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W w:w="549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val="uk-UA"/>
              </w:rPr>
              <w:t>Які застосовують теги для створення ілюстрованих веб-сторінок?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val="uk-UA"/>
              </w:rPr>
            </w:r>
          </w:p>
        </w:tc>
        <w:tc>
          <w:tcPr>
            <w:tcW w:w="3083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W w:w="549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val="uk-UA"/>
              </w:rPr>
              <w:t>Як додати фоновий малюнок на веб-сторінку?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val="uk-UA"/>
              </w:rPr>
            </w:r>
          </w:p>
        </w:tc>
        <w:tc>
          <w:tcPr>
            <w:tcW w:w="3083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W w:w="549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val="uk-UA"/>
              </w:rPr>
              <w:t>В яких випадках доцільно використовувати анімацію для створення сайта?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val="uk-UA"/>
              </w:rPr>
            </w:r>
          </w:p>
        </w:tc>
        <w:tc>
          <w:tcPr>
            <w:tcW w:w="3083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W w:w="549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val="uk-UA"/>
              </w:rPr>
              <w:t>Які існують способи створення анімації?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val="uk-UA"/>
              </w:rPr>
            </w:r>
          </w:p>
        </w:tc>
        <w:tc>
          <w:tcPr>
            <w:tcW w:w="3083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W w:w="549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val="uk-UA"/>
              </w:rPr>
              <w:t>Які переваги використання мультимедіа на веб-сторінках?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val="uk-UA"/>
              </w:rPr>
            </w:r>
          </w:p>
        </w:tc>
        <w:tc>
          <w:tcPr>
            <w:tcW w:w="3083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W w:w="549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val="uk-UA"/>
              </w:rPr>
              <w:t>Як у HTML-документах можна використовувати посилання на звукові та відеофайли?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val="uk-UA"/>
              </w:rPr>
            </w:r>
          </w:p>
        </w:tc>
        <w:tc>
          <w:tcPr>
            <w:tcW w:w="3083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val="uk-UA"/>
              </w:rPr>
            </w:r>
          </w:p>
        </w:tc>
      </w:tr>
    </w:tbl>
    <w:p>
      <w:pPr>
        <w:pStyle w:val="Normal"/>
        <w:spacing w:lineRule="auto" w:line="240" w:before="120" w:after="20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ІІІ. Повідомлення теми. Організація спільного з учнями формулювання мети й завдань уроку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Учитель пропонує учням уважно прочитати тему уроку та  визначити, що від них очікується, яких знань їм слід набути, що навчитися робити.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Завдання уроку: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застосувати гіпертекстові, графічні, анімаційні та мультимедійні елементи на веб-сторінках.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IV. Мотивація навчальної діяльності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Мотиваційні запитання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Для чого я прийшов до школи?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Чи можливо вже зараз готуватися до майбутньої професійної діяльності?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Наскільки тема уроку важлива особливо для мене?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V. Вивчення нового матеріалу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Пояснення вчителя з елементами демонстрування презентації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sz w:val="28"/>
          <w:szCs w:val="28"/>
          <w:lang w:val="uk-UA"/>
        </w:rPr>
        <w:t>(використовуються можливості локальної мережі кабінету або проектор)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VI. Закріплення вивченого матеріалу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/>
          <w:b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Прийом «Я вчитель»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Учням пропонується перевтілитися в «учителя» і розповісти класу, що таке кросбраузерність.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Найкращим «учителям» пропонується після закінчення школи продовжити навчання у педагогічному університеті.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VIІ. Практична робота «Створення веб-сторінок»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val="uk-UA" w:eastAsia="en-US"/>
        </w:rPr>
        <w:t>Аналіз зробленого на попередніх уроках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120"/>
        <w:ind w:left="714" w:hanging="357"/>
        <w:jc w:val="both"/>
        <w:rPr>
          <w:rFonts w:ascii="Times New Roman" w:hAnsi="Times New Roman"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val="uk-UA" w:eastAsia="en-US"/>
        </w:rPr>
        <w:t>Визначення дій із застосування гіпертекстових, графічних, анімаційних та мультимедійних елементів на веб-сторінках для виконання проекту</w:t>
      </w:r>
    </w:p>
    <w:tbl>
      <w:tblPr>
        <w:tblStyle w:val="ab"/>
        <w:tblW w:w="9835" w:type="dxa"/>
        <w:jc w:val="left"/>
        <w:tblInd w:w="247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278"/>
        <w:gridCol w:w="3278"/>
        <w:gridCol w:w="3279"/>
      </w:tblGrid>
      <w:tr>
        <w:trPr/>
        <w:tc>
          <w:tcPr>
            <w:tcW w:w="3278" w:type="dxa"/>
            <w:tcBorders/>
            <w:shd w:color="auto" w:fill="FABF8F" w:themeFill="accent6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8"/>
                <w:szCs w:val="28"/>
                <w:lang w:val="uk-UA" w:eastAsia="en-US"/>
              </w:rPr>
              <w:t>Вже зроблено...</w:t>
            </w:r>
          </w:p>
        </w:tc>
        <w:tc>
          <w:tcPr>
            <w:tcW w:w="3278" w:type="dxa"/>
            <w:tcBorders/>
            <w:shd w:color="auto" w:fill="FABF8F" w:themeFill="accent6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8"/>
                <w:szCs w:val="28"/>
                <w:lang w:val="uk-UA" w:eastAsia="en-US"/>
              </w:rPr>
              <w:t>Зроблено не до кінця...</w:t>
            </w:r>
          </w:p>
        </w:tc>
        <w:tc>
          <w:tcPr>
            <w:tcW w:w="3279" w:type="dxa"/>
            <w:tcBorders/>
            <w:shd w:color="auto" w:fill="FABF8F" w:themeFill="accent6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8"/>
                <w:szCs w:val="28"/>
                <w:lang w:val="uk-UA" w:eastAsia="en-US"/>
              </w:rPr>
              <w:t>Треба зробити...</w:t>
            </w:r>
          </w:p>
        </w:tc>
      </w:tr>
      <w:tr>
        <w:trPr/>
        <w:tc>
          <w:tcPr>
            <w:tcW w:w="32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  <w:tc>
          <w:tcPr>
            <w:tcW w:w="32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  <w:tc>
          <w:tcPr>
            <w:tcW w:w="32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</w:tr>
    </w:tbl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120" w:after="0"/>
        <w:ind w:left="714" w:hanging="357"/>
        <w:jc w:val="both"/>
        <w:rPr>
          <w:rFonts w:ascii="Times New Roman" w:hAnsi="Times New Roman"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val="uk-UA" w:eastAsia="en-US"/>
        </w:rPr>
        <w:t>Організація робочого місця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val="uk-UA" w:eastAsia="en-US"/>
        </w:rPr>
        <w:t>Проведення необхідних досліджень, аналіз інформації, консультації із вчителем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val="uk-UA" w:eastAsia="en-US"/>
        </w:rPr>
        <w:t>Застосування гіпертекстових, графічних, анімаційних та мультимедійних елементів на веб-сторінках сайта, який проектується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120"/>
        <w:ind w:left="714" w:hanging="357"/>
        <w:jc w:val="both"/>
        <w:rPr>
          <w:rFonts w:ascii="Times New Roman" w:hAnsi="Times New Roman"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val="uk-UA" w:eastAsia="en-US"/>
        </w:rPr>
        <w:t>Самооцінювання виконаної роботи</w:t>
      </w:r>
    </w:p>
    <w:tbl>
      <w:tblPr>
        <w:tblStyle w:val="ab"/>
        <w:tblW w:w="9836" w:type="dxa"/>
        <w:jc w:val="left"/>
        <w:tblInd w:w="247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731"/>
        <w:gridCol w:w="2268"/>
        <w:gridCol w:w="1837"/>
      </w:tblGrid>
      <w:tr>
        <w:trPr/>
        <w:tc>
          <w:tcPr>
            <w:tcW w:w="5731" w:type="dxa"/>
            <w:tcBorders/>
            <w:shd w:color="auto" w:fill="FABF8F" w:themeFill="accent6" w:themeFillTint="99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Calibri"/>
                <w:b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8"/>
                <w:szCs w:val="28"/>
                <w:lang w:val="uk-UA" w:eastAsia="en-US"/>
              </w:rPr>
              <w:t>Параметри</w:t>
            </w:r>
          </w:p>
        </w:tc>
        <w:tc>
          <w:tcPr>
            <w:tcW w:w="2268" w:type="dxa"/>
            <w:tcBorders/>
            <w:shd w:color="auto" w:fill="FABF8F" w:themeFill="accent6" w:themeFillTint="99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Calibri"/>
                <w:b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8"/>
                <w:szCs w:val="28"/>
                <w:lang w:val="uk-UA" w:eastAsia="en-US"/>
              </w:rPr>
              <w:t>Коментар учня</w:t>
            </w:r>
          </w:p>
        </w:tc>
        <w:tc>
          <w:tcPr>
            <w:tcW w:w="1837" w:type="dxa"/>
            <w:tcBorders/>
            <w:shd w:color="auto" w:fill="FABF8F" w:themeFill="accent6" w:themeFillTint="99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Calibri"/>
                <w:b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8"/>
                <w:szCs w:val="28"/>
                <w:lang w:val="uk-UA" w:eastAsia="en-US"/>
              </w:rPr>
              <w:t>Оцінка учня</w:t>
            </w:r>
          </w:p>
        </w:tc>
      </w:tr>
      <w:tr>
        <w:trPr/>
        <w:tc>
          <w:tcPr>
            <w:tcW w:w="57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 w:eastAsia="en-US"/>
              </w:rPr>
              <w:t>Чи встиг я все зробити, що запланував?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</w:tr>
      <w:tr>
        <w:trPr/>
        <w:tc>
          <w:tcPr>
            <w:tcW w:w="57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 w:eastAsia="en-US"/>
              </w:rPr>
              <w:t>Наскільки якісно була зроблена робота?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</w:tr>
      <w:tr>
        <w:trPr/>
        <w:tc>
          <w:tcPr>
            <w:tcW w:w="57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 w:eastAsia="en-US"/>
              </w:rPr>
              <w:t>Чи є потреба все переробити?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</w:tr>
      <w:tr>
        <w:trPr/>
        <w:tc>
          <w:tcPr>
            <w:tcW w:w="57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 w:eastAsia="en-US"/>
              </w:rPr>
              <w:t>Чи прислухався я до порад вчителя?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</w:tr>
      <w:tr>
        <w:trPr/>
        <w:tc>
          <w:tcPr>
            <w:tcW w:w="57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 w:eastAsia="en-US"/>
              </w:rPr>
              <w:t>Наскільки доречні анімаційні ефекти?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</w:tr>
      <w:tr>
        <w:trPr/>
        <w:tc>
          <w:tcPr>
            <w:tcW w:w="57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 w:eastAsia="en-US"/>
              </w:rPr>
              <w:t>Наскільки вдало підібрано графіку?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</w:tr>
      <w:tr>
        <w:trPr/>
        <w:tc>
          <w:tcPr>
            <w:tcW w:w="57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 w:eastAsia="en-US"/>
              </w:rPr>
              <w:t>Наскільки оригінально вибрано мультимедіа?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</w:tr>
    </w:tbl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120" w:after="0"/>
        <w:ind w:left="714" w:hanging="357"/>
        <w:jc w:val="both"/>
        <w:rPr>
          <w:rFonts w:ascii="Times New Roman" w:hAnsi="Times New Roman"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val="uk-UA" w:eastAsia="en-US"/>
        </w:rPr>
        <w:t>Закрийте всі відкриті вікна.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val="uk-UA" w:eastAsia="en-US"/>
        </w:rPr>
        <w:t>Повідомте вчителя про завершення роботи.</w:t>
      </w:r>
    </w:p>
    <w:p>
      <w:pPr>
        <w:pStyle w:val="Normal"/>
        <w:spacing w:lineRule="auto" w:line="240" w:before="120" w:after="20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VIІ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Підбиття підсумків уроку. Рефлексія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bCs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sz w:val="28"/>
          <w:szCs w:val="28"/>
          <w:lang w:val="uk-UA"/>
        </w:rPr>
        <w:t>Прийом «Продовж речення»</w:t>
      </w:r>
    </w:p>
    <w:p>
      <w:pPr>
        <w:pStyle w:val="ListParagraph"/>
        <w:numPr>
          <w:ilvl w:val="0"/>
          <w:numId w:val="6"/>
        </w:numPr>
        <w:spacing w:lineRule="auto" w:line="24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Сьогодні я дізнався...</w:t>
      </w:r>
    </w:p>
    <w:p>
      <w:pPr>
        <w:pStyle w:val="ListParagraph"/>
        <w:numPr>
          <w:ilvl w:val="0"/>
          <w:numId w:val="6"/>
        </w:numPr>
        <w:spacing w:lineRule="auto" w:line="24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Сьогодні я навчився...</w:t>
      </w:r>
    </w:p>
    <w:p>
      <w:pPr>
        <w:pStyle w:val="ListParagraph"/>
        <w:numPr>
          <w:ilvl w:val="0"/>
          <w:numId w:val="6"/>
        </w:numPr>
        <w:spacing w:lineRule="auto" w:line="24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На уроці мені сподобалося...</w:t>
      </w:r>
    </w:p>
    <w:p>
      <w:pPr>
        <w:pStyle w:val="ListParagraph"/>
        <w:numPr>
          <w:ilvl w:val="0"/>
          <w:numId w:val="6"/>
        </w:numPr>
        <w:spacing w:lineRule="auto" w:line="24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Я досяг...</w:t>
      </w:r>
    </w:p>
    <w:p>
      <w:pPr>
        <w:pStyle w:val="ListParagraph"/>
        <w:numPr>
          <w:ilvl w:val="0"/>
          <w:numId w:val="6"/>
        </w:numPr>
        <w:spacing w:lineRule="auto" w:line="24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Мені було складно...</w:t>
      </w:r>
    </w:p>
    <w:p>
      <w:pPr>
        <w:pStyle w:val="ListParagraph"/>
        <w:numPr>
          <w:ilvl w:val="0"/>
          <w:numId w:val="6"/>
        </w:numPr>
        <w:spacing w:lineRule="auto" w:line="24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Я оцінюю свою роботу на уроці...</w:t>
      </w:r>
    </w:p>
    <w:p>
      <w:pPr>
        <w:pStyle w:val="ListParagraph"/>
        <w:numPr>
          <w:ilvl w:val="0"/>
          <w:numId w:val="6"/>
        </w:numPr>
        <w:spacing w:lineRule="auto" w:line="24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Мені потрібна допомога...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VIІІ. Домашнє завдання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Розповісти у соціальних мережах про досягнення на уроках інформатики.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Запланувати у щоденнику самоосвіти пізнавально-дослідницьку діяльність з питань графіки та мультимедіа для веб-середовища.</w:t>
      </w:r>
    </w:p>
    <w:p>
      <w:pPr>
        <w:pStyle w:val="Normal"/>
        <w:spacing w:lineRule="auto" w:line="240" w:before="0" w:after="200"/>
        <w:ind w:firstLine="709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X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Оцінювання роботи учнів</w:t>
      </w:r>
    </w:p>
    <w:sectPr>
      <w:headerReference w:type="default" r:id="rId2"/>
      <w:type w:val="nextPage"/>
      <w:pgSz w:w="11906" w:h="16838"/>
      <w:pgMar w:left="1134" w:right="567" w:header="425" w:top="567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Cambri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Times New Roman"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-115" w:type="dxa"/>
      <w:tblBorders>
        <w:bottom w:val="single" w:sz="18" w:space="0" w:color="808080"/>
        <w:right w:val="single" w:sz="18" w:space="0" w:color="808080"/>
        <w:insideH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lastRow="0" w:firstRow="1" w:lastColumn="0" w:firstColumn="1" w:val="04a0" w:noHBand="0" w:noVBand="1"/>
    </w:tblPr>
    <w:tblGrid>
      <w:gridCol w:w="6073"/>
      <w:gridCol w:w="4131"/>
    </w:tblGrid>
    <w:tr>
      <w:trPr>
        <w:trHeight w:val="288" w:hRule="atLeast"/>
      </w:trPr>
      <w:tc>
        <w:tcPr>
          <w:tcW w:w="6073" w:type="dxa"/>
          <w:tcBorders>
            <w:bottom w:val="single" w:sz="18" w:space="0" w:color="808080"/>
            <w:right w:val="single" w:sz="18" w:space="0" w:color="808080"/>
            <w:insideH w:val="single" w:sz="18" w:space="0" w:color="808080"/>
            <w:insideV w:val="single" w:sz="18" w:space="0" w:color="808080"/>
          </w:tcBorders>
          <w:shd w:fill="auto" w:val="clear"/>
        </w:tcPr>
        <w:p>
          <w:pPr>
            <w:pStyle w:val="Style22"/>
            <w:rPr/>
          </w:pPr>
          <w:r>
            <w:rPr/>
            <w:drawing>
              <wp:inline distT="0" distB="0" distL="0" distR="0">
                <wp:extent cx="342900" cy="342900"/>
                <wp:effectExtent l="0" t="0" r="0" b="0"/>
                <wp:docPr id="1" name="Picture 4" descr="https://png2.kisspng.com/sh/c75f9dbb0ac2fe849707c6751266cfa3/L0KzQYm3VMA0N6FAj5H0aYP2gLBuTfNwdaF6jNd7LXnmf7B6TfdzaaFtgdU2ZHX2ebj1Tflkd58yfNd8aXfxPcjsgr1lbadqhNH5bXXxhH68gfM0a2VnUKNtMnO1RHACU8MzPGI2TaMAMkK6R4q6UsAyOWo6RuJ3Zx==/kisspng-computer-icons-graphic-design-icon-design-web-development-5ac3c4b81d2c24.933241151522779320119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 descr="https://png2.kisspng.com/sh/c75f9dbb0ac2fe849707c6751266cfa3/L0KzQYm3VMA0N6FAj5H0aYP2gLBuTfNwdaF6jNd7LXnmf7B6TfdzaaFtgdU2ZHX2ebj1Tflkd58yfNd8aXfxPcjsgr1lbadqhNH5bXXxhH68gfM0a2VnUKNtMnO1RHACU8MzPGI2TaMAMkK6R4q6UsAyOWo6RuJ3Zx==/kisspng-computer-icons-graphic-design-icon-design-web-development-5ac3c4b81d2c24.933241151522779320119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Georgia" w:hAnsi="Georgia"/>
              <w:i/>
              <w:sz w:val="24"/>
              <w:lang w:val="uk-UA"/>
            </w:rPr>
            <w:t xml:space="preserve"> </w:t>
          </w:r>
          <w:r>
            <w:rPr>
              <w:rFonts w:ascii="Georgia" w:hAnsi="Georgia"/>
              <w:i/>
              <w:sz w:val="24"/>
              <w:lang w:val="uk-UA"/>
            </w:rPr>
            <w:t>Урок №1</w:t>
          </w:r>
          <w:r>
            <w:rPr>
              <w:rFonts w:ascii="Georgia" w:hAnsi="Georgia"/>
              <w:i/>
              <w:sz w:val="24"/>
              <w:lang w:val="uk-UA"/>
            </w:rPr>
            <w:t>7</w:t>
          </w:r>
        </w:p>
      </w:tc>
      <w:tc>
        <w:tcPr>
          <w:tcW w:w="4131" w:type="dxa"/>
          <w:tcBorders>
            <w:left w:val="single" w:sz="18" w:space="0" w:color="808080"/>
            <w:bottom w:val="single" w:sz="18" w:space="0" w:color="808080"/>
            <w:insideH w:val="single" w:sz="18" w:space="0" w:color="808080"/>
          </w:tcBorders>
          <w:shd w:fill="auto" w:val="clear"/>
          <w:vAlign w:val="center"/>
        </w:tcPr>
        <w:p>
          <w:pPr>
            <w:pStyle w:val="Style22"/>
            <w:tabs>
              <w:tab w:val="right" w:pos="3994" w:leader="none"/>
              <w:tab w:val="center" w:pos="4677" w:leader="none"/>
              <w:tab w:val="right" w:pos="9355" w:leader="none"/>
            </w:tabs>
            <w:jc w:val="right"/>
            <w:rPr>
              <w:rFonts w:ascii="Cambria" w:hAnsi="Cambria" w:eastAsia="" w:cs="" w:asciiTheme="majorHAnsi" w:cstheme="majorBidi" w:eastAsiaTheme="majorEastAsia" w:hAnsiTheme="majorHAnsi"/>
              <w:b/>
              <w:b/>
              <w:bCs/>
              <w:color w:val="4F81BD" w:themeColor="accent1"/>
              <w:sz w:val="36"/>
              <w:szCs w:val="36"/>
              <w:lang w:val="uk-UA"/>
            </w:rPr>
          </w:pPr>
          <w:r>
            <w:rPr/>
            <w:object>
              <v:shape id="ole_rId2" style="width:126.75pt;height:24pt" o:ole="">
                <v:imagedata r:id="rId3" o:title=""/>
              </v:shape>
              <o:OLEObject Type="Embed" ProgID="PBrush" ShapeID="ole_rId2" DrawAspect="Content" ObjectID="_940631778" r:id="rId2"/>
            </w:object>
          </w:r>
          <w:r>
            <w:rPr/>
            <w:object>
              <v:shape id="ole_rId4" style="width:63.75pt;height:22.5pt" o:ole="">
                <v:imagedata r:id="rId5" o:title=""/>
              </v:shape>
              <o:OLEObject Type="Embed" ProgID="PBrush" ShapeID="ole_rId4" DrawAspect="Content" ObjectID="_198056355" r:id="rId4"/>
            </w:object>
          </w:r>
        </w:p>
      </w:tc>
    </w:tr>
  </w:tbl>
  <w:p>
    <w:pPr>
      <w:pStyle w:val="Style22"/>
      <w:rPr>
        <w:szCs w:val="24"/>
        <w:lang w:val="uk-UA"/>
      </w:rPr>
    </w:pPr>
    <w:r>
      <w:rPr>
        <w:szCs w:val="24"/>
        <w:lang w:val="uk-UA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b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  <w:sz w:val="28"/>
        <w:b w:val="false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ind w:left="157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0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1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332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sz w:val="28"/>
        <w:b w:val="false"/>
        <w:rFonts w:ascii="Times New Roman" w:hAnsi="Times New Roman"/>
        <w:color w:val="000000"/>
      </w:rPr>
    </w:lvl>
    <w:lvl w:ilvl="1">
      <w:start w:val="1"/>
      <w:numFmt w:val="bullet"/>
      <w:lvlText w:val="•"/>
      <w:lvlJc w:val="left"/>
      <w:pPr>
        <w:ind w:left="1455" w:hanging="375"/>
      </w:pPr>
      <w:rPr>
        <w:rFonts w:ascii="Times New Roman" w:hAnsi="Times New Roman" w:cs="Times New Roman" w:hint="default"/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3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45a5a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3">
    <w:name w:val="Heading 3"/>
    <w:basedOn w:val="Normal"/>
    <w:link w:val="30"/>
    <w:qFormat/>
    <w:rsid w:val="006832b3"/>
    <w:pPr>
      <w:keepNext w:val="true"/>
      <w:spacing w:lineRule="auto" w:line="240" w:before="240" w:after="60"/>
      <w:outlineLvl w:val="2"/>
    </w:pPr>
    <w:rPr>
      <w:rFonts w:ascii="Arial" w:hAnsi="Arial" w:eastAsia="Times New Roman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e17d73"/>
    <w:rPr>
      <w:color w:val="808080"/>
    </w:rPr>
  </w:style>
  <w:style w:type="character" w:styleId="Style13" w:customStyle="1">
    <w:name w:val="Текст у виносці Знак"/>
    <w:basedOn w:val="DefaultParagraphFont"/>
    <w:link w:val="a5"/>
    <w:uiPriority w:val="99"/>
    <w:semiHidden/>
    <w:qFormat/>
    <w:rsid w:val="00e17d73"/>
    <w:rPr>
      <w:rFonts w:ascii="Tahoma" w:hAnsi="Tahoma" w:cs="Tahoma"/>
      <w:sz w:val="16"/>
      <w:szCs w:val="16"/>
    </w:rPr>
  </w:style>
  <w:style w:type="character" w:styleId="Style14" w:customStyle="1">
    <w:name w:val="Верхній колонтитул Знак"/>
    <w:basedOn w:val="DefaultParagraphFont"/>
    <w:link w:val="a7"/>
    <w:uiPriority w:val="99"/>
    <w:qFormat/>
    <w:rsid w:val="00df4c0a"/>
    <w:rPr/>
  </w:style>
  <w:style w:type="character" w:styleId="Style15" w:customStyle="1">
    <w:name w:val="Нижній колонтитул Знак"/>
    <w:basedOn w:val="DefaultParagraphFont"/>
    <w:link w:val="a9"/>
    <w:uiPriority w:val="99"/>
    <w:qFormat/>
    <w:rsid w:val="00df4c0a"/>
    <w:rPr/>
  </w:style>
  <w:style w:type="character" w:styleId="31" w:customStyle="1">
    <w:name w:val="Заголовок 3 Знак"/>
    <w:basedOn w:val="DefaultParagraphFont"/>
    <w:link w:val="3"/>
    <w:qFormat/>
    <w:rsid w:val="006832b3"/>
    <w:rPr>
      <w:rFonts w:ascii="Arial" w:hAnsi="Arial" w:eastAsia="Times New Roman" w:cs="Arial"/>
      <w:b/>
      <w:bCs/>
      <w:sz w:val="26"/>
      <w:szCs w:val="26"/>
    </w:rPr>
  </w:style>
  <w:style w:type="character" w:styleId="Style16">
    <w:name w:val="Гіперпосилання"/>
    <w:basedOn w:val="DefaultParagraphFont"/>
    <w:uiPriority w:val="99"/>
    <w:unhideWhenUsed/>
    <w:rsid w:val="004d2230"/>
    <w:rPr>
      <w:color w:val="0000FF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i w:val="false"/>
      <w:color w:val="000000"/>
      <w:sz w:val="26"/>
    </w:rPr>
  </w:style>
  <w:style w:type="character" w:styleId="ListLabel5">
    <w:name w:val="ListLabel 5"/>
    <w:qFormat/>
    <w:rPr>
      <w:rFonts w:ascii="Times New Roman" w:hAnsi="Times New Roman"/>
      <w:b/>
      <w:sz w:val="28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ascii="Times New Roman" w:hAnsi="Times New Roman"/>
      <w:b w:val="false"/>
      <w:sz w:val="28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b w:val="false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b w:val="false"/>
      <w:color w:val="000000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ascii="Times New Roman" w:hAnsi="Times New Roman"/>
      <w:b w:val="false"/>
      <w:color w:val="000000"/>
      <w:sz w:val="28"/>
    </w:rPr>
  </w:style>
  <w:style w:type="character" w:styleId="ListLabel72">
    <w:name w:val="ListLabel 72"/>
    <w:qFormat/>
    <w:rPr>
      <w:rFonts w:eastAsia="Calibri" w:cs="Times New Roman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db3cbc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17d7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Header"/>
    <w:basedOn w:val="Normal"/>
    <w:link w:val="a8"/>
    <w:uiPriority w:val="99"/>
    <w:unhideWhenUsed/>
    <w:rsid w:val="00df4c0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a"/>
    <w:uiPriority w:val="99"/>
    <w:unhideWhenUsed/>
    <w:rsid w:val="00df4c0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qFormat/>
    <w:rsid w:val="006832b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e409f5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emf"/><Relationship Id="rId4" Type="http://schemas.openxmlformats.org/officeDocument/2006/relationships/oleObject" Target="embeddings/oleObject2.bin"/><Relationship Id="rId5" Type="http://schemas.openxmlformats.org/officeDocument/2006/relationships/image" Target="media/image3.em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59842-5368-4D70-B394-E20C234D9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Application>LibreOffice/6.0.7.3$Linux_X86_64 LibreOffice_project/00m0$Build-3</Application>
  <Pages>4</Pages>
  <Words>553</Words>
  <Characters>3789</Characters>
  <CharactersWithSpaces>4223</CharactersWithSpaces>
  <Paragraphs>90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2011-11-05T18:38:00Z</dcterms:created>
  <dc:creator>Григоренко С.В. (c)</dc:creator>
  <dc:description/>
  <dc:language>uk-UA</dc:language>
  <cp:lastModifiedBy/>
  <dcterms:modified xsi:type="dcterms:W3CDTF">2019-12-23T10:56:48Z</dcterms:modified>
  <cp:revision>432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